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20" w:rsidRDefault="00B97320"/>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27"/>
        <w:gridCol w:w="1815"/>
        <w:gridCol w:w="850"/>
        <w:gridCol w:w="850"/>
        <w:gridCol w:w="568"/>
        <w:gridCol w:w="425"/>
        <w:gridCol w:w="990"/>
        <w:gridCol w:w="31"/>
        <w:gridCol w:w="255"/>
        <w:gridCol w:w="595"/>
        <w:gridCol w:w="709"/>
        <w:gridCol w:w="992"/>
      </w:tblGrid>
      <w:tr w:rsidR="00307650" w:rsidRPr="00720B0E" w:rsidTr="00307650">
        <w:trPr>
          <w:trHeight w:val="265"/>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307650" w:rsidRPr="0010391B" w:rsidRDefault="00307650" w:rsidP="00C35E3A">
            <w:pPr>
              <w:adjustRightInd w:val="0"/>
              <w:jc w:val="center"/>
              <w:rPr>
                <w:rFonts w:eastAsia="Calibri" w:cs="Times New Roman"/>
                <w:b/>
                <w:lang w:val="en-US" w:eastAsia="en-US"/>
              </w:rPr>
            </w:pPr>
            <w:r w:rsidRPr="0010391B">
              <w:rPr>
                <w:rFonts w:eastAsia="Calibri" w:cs="Times New Roman"/>
                <w:b/>
                <w:lang w:val="en-US" w:eastAsia="en-US"/>
              </w:rPr>
              <w:t>Al-</w:t>
            </w:r>
            <w:proofErr w:type="spellStart"/>
            <w:r w:rsidRPr="0010391B">
              <w:rPr>
                <w:rFonts w:eastAsia="Calibri" w:cs="Times New Roman"/>
                <w:b/>
                <w:lang w:val="en-US" w:eastAsia="en-US"/>
              </w:rPr>
              <w:t>Farabi</w:t>
            </w:r>
            <w:proofErr w:type="spellEnd"/>
            <w:r w:rsidRPr="0010391B">
              <w:rPr>
                <w:rFonts w:eastAsia="Calibri" w:cs="Times New Roman"/>
                <w:b/>
                <w:lang w:val="en-US" w:eastAsia="en-US"/>
              </w:rPr>
              <w:t xml:space="preserve"> Kazakh National University</w:t>
            </w:r>
          </w:p>
          <w:p w:rsidR="00307650" w:rsidRDefault="00307650" w:rsidP="00C35E3A">
            <w:pPr>
              <w:adjustRightInd w:val="0"/>
              <w:jc w:val="center"/>
              <w:rPr>
                <w:rFonts w:eastAsia="Calibri" w:cs="Times New Roman"/>
                <w:b/>
                <w:lang w:val="en-US" w:eastAsia="en-US"/>
              </w:rPr>
            </w:pPr>
            <w:r w:rsidRPr="0010391B">
              <w:rPr>
                <w:rFonts w:eastAsia="Calibri" w:cs="Times New Roman"/>
                <w:b/>
                <w:lang w:val="en-US" w:eastAsia="en-US"/>
              </w:rPr>
              <w:t>Higher School of Economics and Business</w:t>
            </w:r>
            <w:r w:rsidRPr="00E416EF">
              <w:rPr>
                <w:rFonts w:eastAsia="Calibri" w:cs="Times New Roman"/>
                <w:b/>
                <w:lang w:val="en-US" w:eastAsia="en-US"/>
              </w:rPr>
              <w:br/>
              <w:t xml:space="preserve">Educational program </w:t>
            </w:r>
          </w:p>
          <w:p w:rsidR="00307650" w:rsidRPr="0010391B" w:rsidRDefault="00307650" w:rsidP="00C35E3A">
            <w:pPr>
              <w:adjustRightInd w:val="0"/>
              <w:jc w:val="center"/>
              <w:rPr>
                <w:rFonts w:eastAsia="Calibri" w:cs="Times New Roman"/>
                <w:b/>
                <w:bCs/>
                <w:lang w:val="en-US" w:eastAsia="en-US"/>
              </w:rPr>
            </w:pPr>
            <w:r w:rsidRPr="0010391B">
              <w:rPr>
                <w:rFonts w:eastAsia="Calibri" w:cs="Times New Roman"/>
                <w:b/>
                <w:bCs/>
                <w:lang w:val="en-US" w:eastAsia="en-US"/>
              </w:rPr>
              <w:t>SYLLABUS</w:t>
            </w:r>
          </w:p>
          <w:p w:rsidR="00307650" w:rsidRPr="0010391B" w:rsidRDefault="00083CC1" w:rsidP="00C35E3A">
            <w:pPr>
              <w:adjustRightInd w:val="0"/>
              <w:jc w:val="center"/>
              <w:rPr>
                <w:rFonts w:eastAsia="Calibri" w:cs="Times New Roman"/>
                <w:b/>
                <w:lang w:val="en-US" w:eastAsia="en-US"/>
              </w:rPr>
            </w:pPr>
            <w:r>
              <w:rPr>
                <w:rFonts w:eastAsia="Calibri" w:cs="Times New Roman"/>
                <w:b/>
                <w:lang w:val="en-US" w:eastAsia="en-US"/>
              </w:rPr>
              <w:t>(EF2123; EF2125</w:t>
            </w:r>
            <w:r w:rsidR="00307650" w:rsidRPr="0010391B">
              <w:rPr>
                <w:rFonts w:eastAsia="Calibri" w:cs="Times New Roman"/>
                <w:b/>
                <w:lang w:val="en-US" w:eastAsia="en-US"/>
              </w:rPr>
              <w:t xml:space="preserve">) </w:t>
            </w:r>
            <w:r>
              <w:rPr>
                <w:rFonts w:eastAsia="Calibri" w:cs="Times New Roman"/>
                <w:b/>
                <w:lang w:val="en-US" w:eastAsia="en-US"/>
              </w:rPr>
              <w:t>Economy of the firm</w:t>
            </w:r>
          </w:p>
          <w:p w:rsidR="00307650" w:rsidRPr="00CD6055" w:rsidRDefault="00A91095" w:rsidP="00C35E3A">
            <w:pPr>
              <w:adjustRightInd w:val="0"/>
              <w:jc w:val="center"/>
              <w:rPr>
                <w:rFonts w:eastAsia="Calibri" w:cs="Times New Roman"/>
                <w:b/>
                <w:lang w:val="en-US" w:eastAsia="en-US"/>
              </w:rPr>
            </w:pPr>
            <w:r>
              <w:rPr>
                <w:rFonts w:eastAsia="Calibri" w:cs="Times New Roman"/>
                <w:b/>
                <w:bCs/>
                <w:lang w:val="en-US" w:eastAsia="en-US"/>
              </w:rPr>
              <w:t>Autumn semester 2018-2019</w:t>
            </w:r>
            <w:r w:rsidR="00307650" w:rsidRPr="0010391B">
              <w:rPr>
                <w:rFonts w:eastAsia="Calibri" w:cs="Times New Roman"/>
                <w:b/>
                <w:bCs/>
                <w:lang w:val="en-US" w:eastAsia="en-US"/>
              </w:rPr>
              <w:t xml:space="preserve"> academic year</w:t>
            </w:r>
          </w:p>
        </w:tc>
      </w:tr>
      <w:tr w:rsidR="00307650" w:rsidRPr="00CD6055" w:rsidTr="00307650">
        <w:trPr>
          <w:trHeight w:val="265"/>
        </w:trPr>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eastAsia="Calibri" w:cs="Times New Roman"/>
                <w:b/>
                <w:lang w:val="en-US" w:eastAsia="en-US"/>
              </w:rPr>
            </w:pPr>
            <w:r w:rsidRPr="00CD6055">
              <w:rPr>
                <w:rFonts w:eastAsia="Calibri" w:cs="Times New Roman"/>
                <w:b/>
                <w:lang w:val="en-US" w:eastAsia="en-US"/>
              </w:rPr>
              <w:t>Discipline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Discipline title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eastAsia="Calibri" w:cs="Times New Roman"/>
                <w:b/>
                <w:lang w:val="en-US" w:eastAsia="en-US"/>
              </w:rPr>
            </w:pPr>
            <w:r w:rsidRPr="00CD6055">
              <w:rPr>
                <w:rFonts w:eastAsia="Calibri" w:cs="Times New Roman"/>
                <w:b/>
                <w:lang w:val="en-US" w:eastAsia="en-US"/>
              </w:rPr>
              <w:t>Type</w:t>
            </w: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jc w:val="center"/>
              <w:rPr>
                <w:rFonts w:cs="Times New Roman"/>
                <w:b/>
                <w:lang w:val="en-US" w:eastAsia="en-US"/>
              </w:rPr>
            </w:pPr>
            <w:r w:rsidRPr="00CD6055">
              <w:rPr>
                <w:rFonts w:eastAsia="Calibri" w:cs="Times New Roman"/>
                <w:b/>
                <w:lang w:val="en-US" w:eastAsia="en-US"/>
              </w:rPr>
              <w:t>Number of hours per week</w:t>
            </w:r>
          </w:p>
        </w:tc>
        <w:tc>
          <w:tcPr>
            <w:tcW w:w="13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Amount of credits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ECTS</w:t>
            </w:r>
          </w:p>
        </w:tc>
      </w:tr>
      <w:tr w:rsidR="00307650" w:rsidRPr="00CD6055" w:rsidTr="00307650">
        <w:trPr>
          <w:trHeight w:val="265"/>
        </w:trPr>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Fonts w:cs="Times New Roman"/>
                <w:b/>
                <w:lang w:val="en-US" w:eastAsia="en-US"/>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Fonts w:cs="Times New Roman"/>
                <w:b/>
                <w:lang w:val="en-US" w:eastAsia="en-US"/>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Fonts w:cs="Times New Roman"/>
                <w:b/>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jc w:val="center"/>
              <w:rPr>
                <w:rFonts w:cs="Times New Roman"/>
                <w:b/>
                <w:lang w:val="en-US" w:eastAsia="en-US"/>
              </w:rPr>
            </w:pPr>
            <w:r w:rsidRPr="00CD6055">
              <w:rPr>
                <w:rFonts w:eastAsia="Calibri" w:cs="Times New Roman"/>
                <w:b/>
                <w:lang w:val="en-US" w:eastAsia="en-US"/>
              </w:rPr>
              <w:t>Lecture</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jc w:val="center"/>
              <w:rPr>
                <w:rFonts w:cs="Times New Roman"/>
                <w:b/>
                <w:lang w:val="en-US" w:eastAsia="en-US"/>
              </w:rPr>
            </w:pPr>
            <w:r w:rsidRPr="00CD6055">
              <w:rPr>
                <w:rFonts w:eastAsia="Calibri" w:cs="Times New Roman"/>
                <w:b/>
                <w:lang w:val="en-US" w:eastAsia="en-US"/>
              </w:rPr>
              <w:t>Practical class</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jc w:val="center"/>
              <w:rPr>
                <w:rFonts w:cs="Times New Roman"/>
                <w:b/>
                <w:lang w:val="en-US" w:eastAsia="en-US"/>
              </w:rPr>
            </w:pPr>
            <w:r w:rsidRPr="00CD6055">
              <w:rPr>
                <w:rFonts w:cs="Times New Roman"/>
                <w:b/>
                <w:lang w:val="en-US" w:eastAsia="en-US"/>
              </w:rPr>
              <w:t>Laboratory lesson</w:t>
            </w:r>
          </w:p>
        </w:tc>
        <w:tc>
          <w:tcPr>
            <w:tcW w:w="13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Fonts w:cs="Times New Roman"/>
                <w:b/>
                <w:lang w:val="en-US" w:eastAsia="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Fonts w:cs="Times New Roman"/>
                <w:b/>
                <w:lang w:val="en-US" w:eastAsia="en-US"/>
              </w:rPr>
            </w:pPr>
          </w:p>
        </w:tc>
      </w:tr>
      <w:tr w:rsidR="00307650" w:rsidRPr="00CD6055"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83CC1" w:rsidRDefault="00083CC1" w:rsidP="00C35E3A">
            <w:pPr>
              <w:adjustRightInd w:val="0"/>
              <w:jc w:val="center"/>
              <w:rPr>
                <w:rFonts w:eastAsia="Calibri" w:cs="Times New Roman"/>
                <w:b/>
                <w:lang w:val="en-US" w:eastAsia="en-US"/>
              </w:rPr>
            </w:pPr>
            <w:r>
              <w:rPr>
                <w:rFonts w:eastAsia="Calibri" w:cs="Times New Roman"/>
                <w:b/>
                <w:lang w:val="en-US" w:eastAsia="en-US"/>
              </w:rPr>
              <w:t>EF2123</w:t>
            </w:r>
          </w:p>
          <w:p w:rsidR="00307650" w:rsidRPr="00CD6055" w:rsidRDefault="00083CC1" w:rsidP="00C35E3A">
            <w:pPr>
              <w:adjustRightInd w:val="0"/>
              <w:jc w:val="center"/>
              <w:rPr>
                <w:rFonts w:cs="Times New Roman"/>
                <w:b/>
                <w:lang w:val="en-US" w:eastAsia="en-US"/>
              </w:rPr>
            </w:pPr>
            <w:r>
              <w:rPr>
                <w:rFonts w:eastAsia="Calibri" w:cs="Times New Roman"/>
                <w:b/>
                <w:lang w:val="en-US" w:eastAsia="en-US"/>
              </w:rPr>
              <w:t>EF2125</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083CC1" w:rsidP="00C35E3A">
            <w:pPr>
              <w:adjustRightInd w:val="0"/>
              <w:jc w:val="center"/>
              <w:rPr>
                <w:rFonts w:cs="Times New Roman"/>
                <w:b/>
                <w:lang w:val="en-US"/>
              </w:rPr>
            </w:pPr>
            <w:r>
              <w:rPr>
                <w:rFonts w:eastAsia="Calibri" w:cs="Times New Roman"/>
                <w:b/>
                <w:lang w:val="en-US" w:eastAsia="en-US"/>
              </w:rPr>
              <w:t>Economy of the firm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jc w:val="center"/>
              <w:rPr>
                <w:rFonts w:cs="Times New Roman"/>
                <w:lang w:val="en-US" w:eastAsia="en-US"/>
              </w:rPr>
            </w:pPr>
            <w:r w:rsidRPr="00CD6055">
              <w:rPr>
                <w:rFonts w:eastAsia="Calibri" w:cs="Times New Roman"/>
                <w:lang w:val="en-US" w:eastAsia="en-US"/>
              </w:rPr>
              <w:t>КВ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jc w:val="center"/>
              <w:rPr>
                <w:rFonts w:cs="Times New Roman"/>
                <w:lang w:val="en-US" w:eastAsia="en-US"/>
              </w:rPr>
            </w:pPr>
            <w:r w:rsidRPr="00CD6055">
              <w:rPr>
                <w:rFonts w:cs="Times New Roman"/>
                <w:lang w:val="en-US" w:eastAsia="en-US"/>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jc w:val="center"/>
              <w:rPr>
                <w:rFonts w:cs="Times New Roman"/>
                <w:lang w:val="en-US" w:eastAsia="en-US"/>
              </w:rPr>
            </w:pPr>
            <w:r w:rsidRPr="00CD6055">
              <w:rPr>
                <w:rFonts w:eastAsia="Calibri" w:cs="Times New Roman"/>
                <w:lang w:val="en-US" w:eastAsia="en-US"/>
              </w:rPr>
              <w:t>1</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jc w:val="center"/>
              <w:rPr>
                <w:rFonts w:cs="Times New Roman"/>
                <w:lang w:val="en-US" w:eastAsia="en-US"/>
              </w:rPr>
            </w:pPr>
            <w:r w:rsidRPr="00CD6055">
              <w:rPr>
                <w:rFonts w:eastAsia="Calibri" w:cs="Times New Roman"/>
                <w:lang w:val="en-US" w:eastAsia="en-US"/>
              </w:rPr>
              <w:t>0</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F23DCB" w:rsidP="00C35E3A">
            <w:pPr>
              <w:adjustRightInd w:val="0"/>
              <w:jc w:val="center"/>
              <w:rPr>
                <w:rFonts w:cs="Times New Roman"/>
                <w:lang w:val="en-US" w:eastAsia="en-US"/>
              </w:rPr>
            </w:pPr>
            <w:r>
              <w:rPr>
                <w:rFonts w:eastAsia="Calibri" w:cs="Times New Roman"/>
                <w:lang w:val="en-US" w:eastAsia="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F23DCB" w:rsidP="00C35E3A">
            <w:pPr>
              <w:adjustRightInd w:val="0"/>
              <w:jc w:val="center"/>
              <w:rPr>
                <w:rFonts w:cs="Times New Roman"/>
                <w:lang w:val="en-US" w:eastAsia="en-US"/>
              </w:rPr>
            </w:pPr>
            <w:r>
              <w:rPr>
                <w:rFonts w:eastAsia="Calibri" w:cs="Times New Roman"/>
                <w:lang w:val="en-US" w:eastAsia="en-US"/>
              </w:rPr>
              <w:t>5</w:t>
            </w:r>
          </w:p>
        </w:tc>
      </w:tr>
      <w:tr w:rsidR="00307650" w:rsidRPr="00CD6055"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 xml:space="preserve">Lecturer </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lang w:val="en-US" w:eastAsia="en-US"/>
              </w:rPr>
            </w:pPr>
            <w:proofErr w:type="spellStart"/>
            <w:r w:rsidRPr="00CD6055">
              <w:rPr>
                <w:rFonts w:cs="Times New Roman"/>
                <w:lang w:val="en-US" w:eastAsia="en-US"/>
              </w:rPr>
              <w:t>Khitakhunov</w:t>
            </w:r>
            <w:proofErr w:type="spellEnd"/>
            <w:r w:rsidRPr="00CD6055">
              <w:rPr>
                <w:rFonts w:cs="Times New Roman"/>
                <w:lang w:val="en-US" w:eastAsia="en-US"/>
              </w:rPr>
              <w:t xml:space="preserve"> </w:t>
            </w:r>
            <w:proofErr w:type="spellStart"/>
            <w:r w:rsidRPr="00CD6055">
              <w:rPr>
                <w:rFonts w:cs="Times New Roman"/>
                <w:lang w:val="en-US" w:eastAsia="en-US"/>
              </w:rPr>
              <w:t>Azimzhan</w:t>
            </w:r>
            <w:proofErr w:type="spellEnd"/>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Office hours</w:t>
            </w:r>
          </w:p>
        </w:tc>
        <w:tc>
          <w:tcPr>
            <w:tcW w:w="22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lang w:val="en-US" w:eastAsia="en-US"/>
              </w:rPr>
            </w:pPr>
            <w:r w:rsidRPr="00CD6055">
              <w:rPr>
                <w:rFonts w:eastAsia="Calibri" w:cs="Times New Roman"/>
                <w:lang w:val="en-US" w:eastAsia="en-US"/>
              </w:rPr>
              <w:t>By schedule</w:t>
            </w:r>
          </w:p>
        </w:tc>
      </w:tr>
      <w:tr w:rsidR="00307650" w:rsidRPr="00CD6055"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e-mail</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lang w:val="en-US" w:eastAsia="en-US"/>
              </w:rPr>
            </w:pPr>
            <w:r w:rsidRPr="00CD6055">
              <w:rPr>
                <w:rFonts w:cs="Times New Roman"/>
                <w:lang w:val="en-US" w:eastAsia="en-US"/>
              </w:rPr>
              <w:t>xit8_89@mail.ru</w:t>
            </w:r>
          </w:p>
        </w:tc>
        <w:tc>
          <w:tcPr>
            <w:tcW w:w="170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Fonts w:cs="Times New Roman"/>
                <w:b/>
                <w:lang w:val="en-US" w:eastAsia="en-US"/>
              </w:rPr>
            </w:pPr>
          </w:p>
        </w:tc>
        <w:tc>
          <w:tcPr>
            <w:tcW w:w="22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Fonts w:cs="Times New Roman"/>
                <w:lang w:val="en-US" w:eastAsia="en-US"/>
              </w:rPr>
            </w:pPr>
          </w:p>
        </w:tc>
      </w:tr>
      <w:tr w:rsidR="00307650" w:rsidRPr="00CD6055"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Phone</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Pr>
          <w:p w:rsidR="00307650" w:rsidRPr="00CD6055" w:rsidRDefault="00307650" w:rsidP="00C35E3A">
            <w:pPr>
              <w:adjustRightInd w:val="0"/>
              <w:rPr>
                <w:rFonts w:cs="Times New Roman"/>
                <w:lang w:val="en-US" w:eastAsia="en-US"/>
              </w:rPr>
            </w:pPr>
            <w:r w:rsidRPr="00CD6055">
              <w:rPr>
                <w:rFonts w:cs="Times New Roman"/>
                <w:lang w:val="en-US" w:eastAsia="en-US"/>
              </w:rPr>
              <w:t>8 (727) 221 12 47</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 xml:space="preserve">Lecture hall </w:t>
            </w:r>
          </w:p>
        </w:tc>
        <w:tc>
          <w:tcPr>
            <w:tcW w:w="22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cs="Times New Roman"/>
                <w:lang w:val="en-US" w:eastAsia="en-US"/>
              </w:rPr>
            </w:pPr>
          </w:p>
        </w:tc>
      </w:tr>
      <w:tr w:rsidR="00307650" w:rsidRPr="00CD6055"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F23DCB" w:rsidP="00C35E3A">
            <w:pPr>
              <w:adjustRightInd w:val="0"/>
              <w:rPr>
                <w:rFonts w:eastAsia="Calibri" w:cs="Times New Roman"/>
                <w:b/>
                <w:lang w:val="en-US" w:eastAsia="en-US"/>
              </w:rPr>
            </w:pPr>
            <w:r>
              <w:rPr>
                <w:rFonts w:eastAsia="Calibri" w:cs="Times New Roman"/>
                <w:b/>
                <w:lang w:val="en-US" w:eastAsia="en-US"/>
              </w:rPr>
              <w:t>Practices</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Pr>
          <w:p w:rsidR="00307650" w:rsidRPr="00F23DCB" w:rsidRDefault="00F23DCB" w:rsidP="00C35E3A">
            <w:pPr>
              <w:adjustRightInd w:val="0"/>
              <w:rPr>
                <w:rFonts w:cs="Times New Roman"/>
                <w:b/>
                <w:lang w:val="en-US" w:eastAsia="en-US"/>
              </w:rPr>
            </w:pPr>
            <w:proofErr w:type="spellStart"/>
            <w:r w:rsidRPr="00F23DCB">
              <w:rPr>
                <w:rStyle w:val="a8"/>
                <w:b w:val="0"/>
                <w:color w:val="000000"/>
                <w:lang w:val="en-US"/>
              </w:rPr>
              <w:t>Nurgazy</w:t>
            </w:r>
            <w:proofErr w:type="spellEnd"/>
            <w:r w:rsidRPr="00F23DCB">
              <w:rPr>
                <w:rStyle w:val="a8"/>
                <w:b w:val="0"/>
                <w:color w:val="000000"/>
                <w:lang w:val="en-US"/>
              </w:rPr>
              <w:t xml:space="preserve"> </w:t>
            </w:r>
            <w:proofErr w:type="spellStart"/>
            <w:r w:rsidRPr="00F23DCB">
              <w:rPr>
                <w:rStyle w:val="a8"/>
                <w:b w:val="0"/>
                <w:color w:val="000000"/>
                <w:lang w:val="en-US"/>
              </w:rPr>
              <w:t>Shyngys</w:t>
            </w:r>
            <w:proofErr w:type="spellEnd"/>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eastAsia="Calibri" w:cs="Times New Roman"/>
                <w:b/>
                <w:lang w:val="en-US" w:eastAsia="en-US"/>
              </w:rPr>
            </w:pPr>
          </w:p>
        </w:tc>
        <w:tc>
          <w:tcPr>
            <w:tcW w:w="22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eastAsia="Calibri" w:cs="Times New Roman"/>
                <w:lang w:val="en-US" w:eastAsia="en-US"/>
              </w:rPr>
            </w:pPr>
          </w:p>
        </w:tc>
      </w:tr>
      <w:tr w:rsidR="00307650" w:rsidRPr="00CD6055"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Default="00307650" w:rsidP="00C35E3A">
            <w:pPr>
              <w:adjustRightInd w:val="0"/>
              <w:rPr>
                <w:rFonts w:eastAsia="Calibri" w:cs="Times New Roman"/>
                <w:b/>
                <w:lang w:val="en-US" w:eastAsia="en-US"/>
              </w:rPr>
            </w:pPr>
            <w:r w:rsidRPr="00CD6055">
              <w:rPr>
                <w:rFonts w:eastAsia="Calibri" w:cs="Times New Roman"/>
                <w:b/>
                <w:lang w:val="en-US" w:eastAsia="en-US"/>
              </w:rPr>
              <w:t>e-mail</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Pr>
          <w:p w:rsidR="00307650" w:rsidRPr="00CD6055" w:rsidRDefault="00F23DCB" w:rsidP="00F23DCB">
            <w:pPr>
              <w:adjustRightInd w:val="0"/>
              <w:rPr>
                <w:rFonts w:cs="Times New Roman"/>
                <w:lang w:val="en-US" w:eastAsia="en-US"/>
              </w:rPr>
            </w:pPr>
            <w:r w:rsidRPr="00F23DCB">
              <w:rPr>
                <w:rFonts w:cs="Times New Roman"/>
                <w:lang w:val="en-US" w:eastAsia="en-US"/>
              </w:rPr>
              <w:t>nurgazysn@gmail.com</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eastAsia="Calibri" w:cs="Times New Roman"/>
                <w:b/>
                <w:lang w:val="en-US" w:eastAsia="en-US"/>
              </w:rPr>
            </w:pPr>
          </w:p>
        </w:tc>
        <w:tc>
          <w:tcPr>
            <w:tcW w:w="22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eastAsia="Calibri" w:cs="Times New Roman"/>
                <w:lang w:val="en-US" w:eastAsia="en-US"/>
              </w:rPr>
            </w:pPr>
          </w:p>
        </w:tc>
      </w:tr>
      <w:tr w:rsidR="00307650" w:rsidRPr="00CD6055"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Default="00307650" w:rsidP="00C35E3A">
            <w:pPr>
              <w:adjustRightInd w:val="0"/>
              <w:rPr>
                <w:rFonts w:eastAsia="Calibri" w:cs="Times New Roman"/>
                <w:b/>
                <w:lang w:val="en-US" w:eastAsia="en-US"/>
              </w:rPr>
            </w:pPr>
            <w:r w:rsidRPr="00CD6055">
              <w:rPr>
                <w:rFonts w:eastAsia="Calibri" w:cs="Times New Roman"/>
                <w:b/>
                <w:lang w:val="en-US" w:eastAsia="en-US"/>
              </w:rPr>
              <w:t>Phone</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Pr>
          <w:p w:rsidR="00307650" w:rsidRPr="00CD6055" w:rsidRDefault="00307650" w:rsidP="00C35E3A">
            <w:pPr>
              <w:adjustRightInd w:val="0"/>
              <w:rPr>
                <w:rFonts w:cs="Times New Roman"/>
                <w:lang w:val="en-US" w:eastAsia="en-US"/>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eastAsia="Calibri" w:cs="Times New Roman"/>
                <w:b/>
                <w:lang w:val="en-US" w:eastAsia="en-US"/>
              </w:rPr>
            </w:pPr>
          </w:p>
        </w:tc>
        <w:tc>
          <w:tcPr>
            <w:tcW w:w="22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adjustRightInd w:val="0"/>
              <w:rPr>
                <w:rFonts w:eastAsia="Calibri" w:cs="Times New Roman"/>
                <w:lang w:val="en-US" w:eastAsia="en-US"/>
              </w:rPr>
            </w:pPr>
          </w:p>
        </w:tc>
      </w:tr>
      <w:tr w:rsidR="00307650" w:rsidRPr="00720B0E" w:rsidTr="00307650">
        <w:trPr>
          <w:trHeight w:val="2770"/>
        </w:trPr>
        <w:tc>
          <w:tcPr>
            <w:tcW w:w="1674" w:type="dxa"/>
            <w:tcBorders>
              <w:top w:val="single" w:sz="4" w:space="0" w:color="000000"/>
              <w:left w:val="single" w:sz="4" w:space="0" w:color="000000"/>
              <w:right w:val="single" w:sz="4" w:space="0" w:color="000000"/>
            </w:tcBorders>
            <w:shd w:val="clear" w:color="auto" w:fill="auto"/>
            <w:hideMark/>
          </w:tcPr>
          <w:p w:rsidR="00307650" w:rsidRPr="00CD6055" w:rsidRDefault="00307650" w:rsidP="00C35E3A">
            <w:pPr>
              <w:adjustRightInd w:val="0"/>
              <w:rPr>
                <w:rFonts w:cs="Times New Roman"/>
                <w:b/>
                <w:lang w:val="en-US" w:eastAsia="en-US"/>
              </w:rPr>
            </w:pPr>
            <w:r w:rsidRPr="00CD6055">
              <w:rPr>
                <w:rFonts w:eastAsia="Calibri" w:cs="Times New Roman"/>
                <w:b/>
                <w:lang w:val="en-US" w:eastAsia="en-US"/>
              </w:rPr>
              <w:t>Description of the course</w:t>
            </w:r>
          </w:p>
          <w:p w:rsidR="00307650" w:rsidRPr="00CD6055" w:rsidRDefault="00307650" w:rsidP="00C35E3A">
            <w:pPr>
              <w:adjustRightInd w:val="0"/>
              <w:rPr>
                <w:rFonts w:cs="Times New Roman"/>
                <w:b/>
                <w:lang w:val="en-US" w:eastAsia="en-US"/>
              </w:rPr>
            </w:pPr>
          </w:p>
        </w:tc>
        <w:tc>
          <w:tcPr>
            <w:tcW w:w="8107" w:type="dxa"/>
            <w:gridSpan w:val="12"/>
            <w:tcBorders>
              <w:top w:val="single" w:sz="4" w:space="0" w:color="000000"/>
              <w:left w:val="single" w:sz="4" w:space="0" w:color="000000"/>
              <w:right w:val="single" w:sz="4" w:space="0" w:color="000000"/>
            </w:tcBorders>
            <w:shd w:val="clear" w:color="auto" w:fill="auto"/>
            <w:hideMark/>
          </w:tcPr>
          <w:p w:rsidR="00307650" w:rsidRPr="00A07451" w:rsidRDefault="00307650" w:rsidP="00C35E3A">
            <w:pPr>
              <w:jc w:val="both"/>
              <w:rPr>
                <w:rFonts w:cs="Times New Roman"/>
                <w:lang w:val="en-US" w:eastAsia="en-US"/>
              </w:rPr>
            </w:pPr>
            <w:r w:rsidRPr="00CD6055">
              <w:rPr>
                <w:rFonts w:eastAsia="Calibri" w:cs="Times New Roman"/>
                <w:lang w:val="en-US" w:eastAsia="en-US"/>
              </w:rPr>
              <w:t>The primary goal of the course is to familiarize the students with the essential toolkit of economic analysis instruments, and teach them to apply it for practical uses. In most cases this implies being able to select, manipulate and interpret the most appropriate economic model to answer a specific questio</w:t>
            </w:r>
            <w:r>
              <w:rPr>
                <w:rFonts w:eastAsia="Calibri" w:cs="Times New Roman"/>
                <w:lang w:val="en-US" w:eastAsia="en-US"/>
              </w:rPr>
              <w:t>n.</w:t>
            </w:r>
            <w:r w:rsidRPr="00A07451">
              <w:rPr>
                <w:rFonts w:cs="Times New Roman"/>
                <w:lang w:val="en-US" w:eastAsia="en-US"/>
              </w:rPr>
              <w:t xml:space="preserve"> Learning outcomes:</w:t>
            </w:r>
          </w:p>
          <w:p w:rsidR="00307650" w:rsidRPr="00CD6055" w:rsidRDefault="001123BB" w:rsidP="00C35E3A">
            <w:pPr>
              <w:pStyle w:val="a3"/>
              <w:numPr>
                <w:ilvl w:val="0"/>
                <w:numId w:val="2"/>
              </w:numPr>
              <w:autoSpaceDN w:val="0"/>
              <w:rPr>
                <w:sz w:val="24"/>
                <w:szCs w:val="24"/>
                <w:lang w:val="en-US"/>
              </w:rPr>
            </w:pPr>
            <w:r>
              <w:rPr>
                <w:sz w:val="24"/>
                <w:szCs w:val="24"/>
                <w:lang w:val="en-US"/>
              </w:rPr>
              <w:t>T</w:t>
            </w:r>
            <w:r w:rsidR="00307650" w:rsidRPr="00CD6055">
              <w:rPr>
                <w:sz w:val="24"/>
                <w:szCs w:val="24"/>
                <w:lang w:val="en-US"/>
              </w:rPr>
              <w:t>o know how the markets work;</w:t>
            </w:r>
          </w:p>
          <w:p w:rsidR="00307650" w:rsidRPr="00CD6055" w:rsidRDefault="001123BB" w:rsidP="00C35E3A">
            <w:pPr>
              <w:pStyle w:val="a3"/>
              <w:numPr>
                <w:ilvl w:val="0"/>
                <w:numId w:val="2"/>
              </w:numPr>
              <w:autoSpaceDN w:val="0"/>
              <w:rPr>
                <w:sz w:val="24"/>
                <w:szCs w:val="24"/>
                <w:lang w:val="en-US"/>
              </w:rPr>
            </w:pPr>
            <w:r>
              <w:rPr>
                <w:sz w:val="24"/>
                <w:szCs w:val="24"/>
                <w:lang w:val="en-US"/>
              </w:rPr>
              <w:t>T</w:t>
            </w:r>
            <w:r w:rsidR="00307650" w:rsidRPr="00CD6055">
              <w:rPr>
                <w:sz w:val="24"/>
                <w:szCs w:val="24"/>
                <w:lang w:val="en-US"/>
              </w:rPr>
              <w:t>o analyze costs and revenues of the firms;</w:t>
            </w:r>
          </w:p>
          <w:p w:rsidR="00307650" w:rsidRPr="00CD6055" w:rsidRDefault="001123BB" w:rsidP="00C35E3A">
            <w:pPr>
              <w:pStyle w:val="a3"/>
              <w:numPr>
                <w:ilvl w:val="0"/>
                <w:numId w:val="2"/>
              </w:numPr>
              <w:autoSpaceDN w:val="0"/>
              <w:rPr>
                <w:sz w:val="24"/>
                <w:szCs w:val="24"/>
                <w:lang w:val="en-US"/>
              </w:rPr>
            </w:pPr>
            <w:r>
              <w:rPr>
                <w:sz w:val="24"/>
                <w:szCs w:val="24"/>
                <w:lang w:val="en-US"/>
              </w:rPr>
              <w:t>To understand assets of the firm</w:t>
            </w:r>
            <w:r w:rsidR="00307650" w:rsidRPr="00CD6055">
              <w:rPr>
                <w:sz w:val="24"/>
                <w:szCs w:val="24"/>
                <w:lang w:val="en-US"/>
              </w:rPr>
              <w:t>;</w:t>
            </w:r>
          </w:p>
          <w:p w:rsidR="00307650" w:rsidRPr="00CD6055" w:rsidRDefault="001123BB" w:rsidP="00C35E3A">
            <w:pPr>
              <w:pStyle w:val="a3"/>
              <w:numPr>
                <w:ilvl w:val="0"/>
                <w:numId w:val="2"/>
              </w:numPr>
              <w:autoSpaceDN w:val="0"/>
              <w:rPr>
                <w:sz w:val="24"/>
                <w:szCs w:val="24"/>
                <w:lang w:val="en-US"/>
              </w:rPr>
            </w:pPr>
            <w:r>
              <w:rPr>
                <w:sz w:val="24"/>
                <w:szCs w:val="24"/>
                <w:lang w:val="en-US"/>
              </w:rPr>
              <w:t>H</w:t>
            </w:r>
            <w:r w:rsidR="00307650" w:rsidRPr="00CD6055">
              <w:rPr>
                <w:sz w:val="24"/>
                <w:szCs w:val="24"/>
                <w:lang w:val="en-US"/>
              </w:rPr>
              <w:t xml:space="preserve">ave an understanding of </w:t>
            </w:r>
            <w:r>
              <w:rPr>
                <w:sz w:val="24"/>
                <w:szCs w:val="24"/>
                <w:lang w:val="en-US"/>
              </w:rPr>
              <w:t>management practices</w:t>
            </w:r>
            <w:r w:rsidR="00307650" w:rsidRPr="00CD6055">
              <w:rPr>
                <w:sz w:val="24"/>
                <w:szCs w:val="24"/>
                <w:lang w:val="en-US"/>
              </w:rPr>
              <w:t>;</w:t>
            </w:r>
          </w:p>
          <w:p w:rsidR="00307650" w:rsidRPr="00A07451" w:rsidRDefault="001123BB" w:rsidP="00C35E3A">
            <w:pPr>
              <w:pStyle w:val="a3"/>
              <w:numPr>
                <w:ilvl w:val="0"/>
                <w:numId w:val="2"/>
              </w:numPr>
              <w:autoSpaceDN w:val="0"/>
              <w:rPr>
                <w:sz w:val="24"/>
                <w:szCs w:val="24"/>
                <w:lang w:val="en-US"/>
              </w:rPr>
            </w:pPr>
            <w:r>
              <w:rPr>
                <w:sz w:val="24"/>
                <w:szCs w:val="24"/>
                <w:lang w:val="en-US"/>
              </w:rPr>
              <w:t>T</w:t>
            </w:r>
            <w:r w:rsidR="00307650" w:rsidRPr="00CD6055">
              <w:rPr>
                <w:sz w:val="24"/>
                <w:szCs w:val="24"/>
                <w:lang w:val="en-US"/>
              </w:rPr>
              <w:t xml:space="preserve">o understand </w:t>
            </w:r>
            <w:r>
              <w:rPr>
                <w:sz w:val="24"/>
                <w:szCs w:val="24"/>
                <w:lang w:val="en-US"/>
              </w:rPr>
              <w:t>development strategy</w:t>
            </w:r>
            <w:r w:rsidR="00307650" w:rsidRPr="00CD6055">
              <w:rPr>
                <w:sz w:val="24"/>
                <w:szCs w:val="24"/>
                <w:lang w:val="en-US"/>
              </w:rPr>
              <w:t>.</w:t>
            </w:r>
            <w:r w:rsidR="00307650" w:rsidRPr="00A07451">
              <w:rPr>
                <w:lang w:val="en-US"/>
              </w:rPr>
              <w:t xml:space="preserve"> </w:t>
            </w:r>
          </w:p>
          <w:p w:rsidR="00307650" w:rsidRPr="00A07451" w:rsidRDefault="001123BB" w:rsidP="00C35E3A">
            <w:pPr>
              <w:pStyle w:val="a3"/>
              <w:numPr>
                <w:ilvl w:val="0"/>
                <w:numId w:val="2"/>
              </w:numPr>
              <w:autoSpaceDN w:val="0"/>
              <w:rPr>
                <w:sz w:val="24"/>
                <w:szCs w:val="24"/>
                <w:lang w:val="en-US"/>
              </w:rPr>
            </w:pPr>
            <w:r>
              <w:rPr>
                <w:sz w:val="24"/>
                <w:szCs w:val="24"/>
                <w:lang w:val="en-US"/>
              </w:rPr>
              <w:t>T</w:t>
            </w:r>
            <w:r w:rsidR="00307650" w:rsidRPr="00A07451">
              <w:rPr>
                <w:sz w:val="24"/>
                <w:szCs w:val="24"/>
                <w:lang w:val="en-US"/>
              </w:rPr>
              <w:t xml:space="preserve">o estimate </w:t>
            </w:r>
            <w:r>
              <w:rPr>
                <w:sz w:val="24"/>
                <w:szCs w:val="24"/>
                <w:lang w:val="en-US"/>
              </w:rPr>
              <w:t>productivity indicators.</w:t>
            </w:r>
          </w:p>
          <w:p w:rsidR="00307650" w:rsidRPr="00A07451" w:rsidRDefault="001123BB" w:rsidP="00C35E3A">
            <w:pPr>
              <w:pStyle w:val="a3"/>
              <w:numPr>
                <w:ilvl w:val="0"/>
                <w:numId w:val="2"/>
              </w:numPr>
              <w:autoSpaceDN w:val="0"/>
              <w:rPr>
                <w:sz w:val="24"/>
                <w:szCs w:val="24"/>
                <w:lang w:val="en-US"/>
              </w:rPr>
            </w:pPr>
            <w:r>
              <w:rPr>
                <w:sz w:val="24"/>
                <w:szCs w:val="24"/>
                <w:lang w:val="en-US"/>
              </w:rPr>
              <w:t>D</w:t>
            </w:r>
            <w:r w:rsidR="00307650" w:rsidRPr="00A07451">
              <w:rPr>
                <w:sz w:val="24"/>
                <w:szCs w:val="24"/>
                <w:lang w:val="en-US"/>
              </w:rPr>
              <w:t>etermine the directions for the effective use of material, labor and financial resources</w:t>
            </w:r>
          </w:p>
          <w:p w:rsidR="00307650" w:rsidRPr="00A07451" w:rsidRDefault="001123BB" w:rsidP="00C35E3A">
            <w:pPr>
              <w:pStyle w:val="a3"/>
              <w:numPr>
                <w:ilvl w:val="0"/>
                <w:numId w:val="2"/>
              </w:numPr>
              <w:autoSpaceDN w:val="0"/>
              <w:rPr>
                <w:sz w:val="24"/>
                <w:szCs w:val="24"/>
                <w:lang w:val="en-US"/>
              </w:rPr>
            </w:pPr>
            <w:r>
              <w:rPr>
                <w:sz w:val="24"/>
                <w:szCs w:val="24"/>
                <w:lang w:val="en-US"/>
              </w:rPr>
              <w:t>T</w:t>
            </w:r>
            <w:r w:rsidR="00307650" w:rsidRPr="00A07451">
              <w:rPr>
                <w:sz w:val="24"/>
                <w:szCs w:val="24"/>
                <w:lang w:val="en-US"/>
              </w:rPr>
              <w:t>o calculate technical and economic indicators of the enterprise</w:t>
            </w:r>
            <w:r>
              <w:rPr>
                <w:sz w:val="24"/>
                <w:szCs w:val="24"/>
                <w:lang w:val="en-US"/>
              </w:rPr>
              <w:t>.</w:t>
            </w:r>
          </w:p>
          <w:p w:rsidR="00307650" w:rsidRPr="00A07451" w:rsidRDefault="001123BB" w:rsidP="001123BB">
            <w:pPr>
              <w:pStyle w:val="a3"/>
              <w:numPr>
                <w:ilvl w:val="0"/>
                <w:numId w:val="2"/>
              </w:numPr>
              <w:autoSpaceDN w:val="0"/>
              <w:rPr>
                <w:sz w:val="24"/>
                <w:szCs w:val="24"/>
                <w:lang w:val="en-US" w:eastAsia="en-US"/>
              </w:rPr>
            </w:pPr>
            <w:r>
              <w:rPr>
                <w:sz w:val="24"/>
                <w:szCs w:val="24"/>
                <w:lang w:val="en-US"/>
              </w:rPr>
              <w:t>T</w:t>
            </w:r>
            <w:r w:rsidR="00307650" w:rsidRPr="00A07451">
              <w:rPr>
                <w:sz w:val="24"/>
                <w:szCs w:val="24"/>
                <w:lang w:val="en-US"/>
              </w:rPr>
              <w:t xml:space="preserve">o </w:t>
            </w:r>
            <w:r>
              <w:rPr>
                <w:sz w:val="24"/>
                <w:szCs w:val="24"/>
                <w:lang w:val="en-US"/>
              </w:rPr>
              <w:t xml:space="preserve">understand government support policy and its consequences. </w:t>
            </w:r>
          </w:p>
        </w:tc>
      </w:tr>
      <w:tr w:rsidR="00307650" w:rsidRPr="00A07451"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rPr>
                <w:rStyle w:val="shorttext"/>
                <w:rFonts w:cs="Times New Roman"/>
                <w:b/>
                <w:lang w:val="en-US"/>
              </w:rPr>
            </w:pPr>
            <w:r w:rsidRPr="00CD6055">
              <w:rPr>
                <w:rStyle w:val="shorttext"/>
                <w:rFonts w:eastAsia="Calibri" w:cs="Times New Roman"/>
                <w:b/>
                <w:lang w:val="en-US" w:eastAsia="en-US"/>
              </w:rPr>
              <w:t>References and resources</w:t>
            </w:r>
          </w:p>
        </w:tc>
        <w:tc>
          <w:tcPr>
            <w:tcW w:w="810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2E77FA" w:rsidRDefault="002E77FA" w:rsidP="00307650">
            <w:pPr>
              <w:pStyle w:val="a5"/>
              <w:numPr>
                <w:ilvl w:val="0"/>
                <w:numId w:val="1"/>
              </w:numPr>
              <w:tabs>
                <w:tab w:val="left" w:pos="77"/>
              </w:tabs>
              <w:spacing w:before="0" w:beforeAutospacing="0" w:after="0" w:afterAutospacing="0"/>
              <w:jc w:val="both"/>
              <w:rPr>
                <w:lang w:val="en-US"/>
              </w:rPr>
            </w:pPr>
            <w:r w:rsidRPr="00A91095">
              <w:rPr>
                <w:lang w:val="en-US"/>
              </w:rPr>
              <w:t xml:space="preserve">Daniel F. </w:t>
            </w:r>
            <w:proofErr w:type="spellStart"/>
            <w:r w:rsidRPr="00A91095">
              <w:rPr>
                <w:lang w:val="en-US"/>
              </w:rPr>
              <w:t>Spulber</w:t>
            </w:r>
            <w:proofErr w:type="spellEnd"/>
            <w:r w:rsidR="00A91095">
              <w:rPr>
                <w:lang w:val="en-US"/>
              </w:rPr>
              <w:t xml:space="preserve">. </w:t>
            </w:r>
            <w:r w:rsidR="00A91095" w:rsidRPr="00A91095">
              <w:rPr>
                <w:lang w:val="en-US"/>
              </w:rPr>
              <w:t>The Theory of the Firm: Microeconomics with Endogenous Entrepreneurs, Firms, Markets, and Organizations</w:t>
            </w:r>
            <w:r w:rsidR="00A91095">
              <w:rPr>
                <w:lang w:val="en-US"/>
              </w:rPr>
              <w:t xml:space="preserve">. </w:t>
            </w:r>
            <w:proofErr w:type="spellStart"/>
            <w:r w:rsidR="00A91095">
              <w:t>Cambridge</w:t>
            </w:r>
            <w:proofErr w:type="spellEnd"/>
            <w:r w:rsidR="00A91095">
              <w:t xml:space="preserve"> </w:t>
            </w:r>
            <w:proofErr w:type="spellStart"/>
            <w:r w:rsidR="00A91095">
              <w:t>University</w:t>
            </w:r>
            <w:proofErr w:type="spellEnd"/>
            <w:r w:rsidR="00A91095">
              <w:t xml:space="preserve"> </w:t>
            </w:r>
            <w:proofErr w:type="spellStart"/>
            <w:r w:rsidR="00A91095">
              <w:t>Press</w:t>
            </w:r>
            <w:proofErr w:type="spellEnd"/>
            <w:r w:rsidR="00A91095">
              <w:rPr>
                <w:lang w:val="en-US"/>
              </w:rPr>
              <w:t>, 2009.</w:t>
            </w:r>
          </w:p>
          <w:p w:rsidR="00307650" w:rsidRPr="00CD6055" w:rsidRDefault="00307650" w:rsidP="00307650">
            <w:pPr>
              <w:pStyle w:val="a5"/>
              <w:numPr>
                <w:ilvl w:val="0"/>
                <w:numId w:val="1"/>
              </w:numPr>
              <w:tabs>
                <w:tab w:val="left" w:pos="77"/>
              </w:tabs>
              <w:spacing w:before="0" w:beforeAutospacing="0" w:after="0" w:afterAutospacing="0"/>
              <w:jc w:val="both"/>
              <w:rPr>
                <w:lang w:val="en-US"/>
              </w:rPr>
            </w:pPr>
            <w:r w:rsidRPr="00CD6055">
              <w:rPr>
                <w:lang w:val="en-US"/>
              </w:rPr>
              <w:t>N. Gregory Mankiw. Principles of Economics, 7th Edition  - 2015</w:t>
            </w:r>
          </w:p>
          <w:p w:rsidR="00307650" w:rsidRDefault="00307650" w:rsidP="00C35E3A">
            <w:pPr>
              <w:pStyle w:val="a5"/>
              <w:numPr>
                <w:ilvl w:val="0"/>
                <w:numId w:val="1"/>
              </w:numPr>
              <w:tabs>
                <w:tab w:val="left" w:pos="77"/>
              </w:tabs>
              <w:spacing w:before="0" w:beforeAutospacing="0" w:after="0" w:afterAutospacing="0"/>
              <w:jc w:val="both"/>
              <w:rPr>
                <w:lang w:val="en-US"/>
              </w:rPr>
            </w:pPr>
            <w:r w:rsidRPr="00307650">
              <w:rPr>
                <w:lang w:val="en-US"/>
              </w:rPr>
              <w:t xml:space="preserve">Economics and Theory of the Firm, Chap. 1 of the Handbook on Economics and Theory of the Firm, M. Dietrich and Jackie </w:t>
            </w:r>
            <w:proofErr w:type="spellStart"/>
            <w:r w:rsidRPr="00307650">
              <w:rPr>
                <w:lang w:val="en-US"/>
              </w:rPr>
              <w:t>Krafft</w:t>
            </w:r>
            <w:proofErr w:type="spellEnd"/>
            <w:r w:rsidRPr="00307650">
              <w:rPr>
                <w:lang w:val="en-US"/>
              </w:rPr>
              <w:t xml:space="preserve"> (</w:t>
            </w:r>
            <w:proofErr w:type="spellStart"/>
            <w:r w:rsidRPr="00307650">
              <w:rPr>
                <w:lang w:val="en-US"/>
              </w:rPr>
              <w:t>eds</w:t>
            </w:r>
            <w:proofErr w:type="spellEnd"/>
            <w:r w:rsidRPr="00307650">
              <w:rPr>
                <w:lang w:val="en-US"/>
              </w:rPr>
              <w:t>), Edward Elgar: Cheltenham, 2012</w:t>
            </w:r>
          </w:p>
          <w:p w:rsidR="00307650" w:rsidRPr="002E77FA" w:rsidRDefault="002E77FA" w:rsidP="00AF136E">
            <w:pPr>
              <w:pStyle w:val="a5"/>
              <w:numPr>
                <w:ilvl w:val="0"/>
                <w:numId w:val="1"/>
              </w:numPr>
              <w:tabs>
                <w:tab w:val="left" w:pos="77"/>
              </w:tabs>
              <w:spacing w:after="0"/>
              <w:jc w:val="both"/>
              <w:rPr>
                <w:lang w:val="en-US"/>
              </w:rPr>
            </w:pPr>
            <w:r w:rsidRPr="002E77FA">
              <w:rPr>
                <w:lang w:val="en-US"/>
              </w:rPr>
              <w:t>R. H. Coase</w:t>
            </w:r>
            <w:r>
              <w:rPr>
                <w:lang w:val="en-US"/>
              </w:rPr>
              <w:t>.</w:t>
            </w:r>
            <w:r w:rsidRPr="002E77FA">
              <w:rPr>
                <w:lang w:val="en-US"/>
              </w:rPr>
              <w:t xml:space="preserve"> </w:t>
            </w:r>
            <w:r w:rsidR="00307650" w:rsidRPr="002E77FA">
              <w:rPr>
                <w:lang w:val="en-US"/>
              </w:rPr>
              <w:t>The Nature of the Firm</w:t>
            </w:r>
            <w:r>
              <w:rPr>
                <w:lang w:val="en-US"/>
              </w:rPr>
              <w:t>.</w:t>
            </w:r>
            <w:r w:rsidRPr="002E77FA">
              <w:rPr>
                <w:lang w:val="en-US"/>
              </w:rPr>
              <w:t xml:space="preserve"> </w:t>
            </w:r>
            <w:proofErr w:type="spellStart"/>
            <w:r w:rsidRPr="002E77FA">
              <w:rPr>
                <w:lang w:val="en-US"/>
              </w:rPr>
              <w:t>Economica</w:t>
            </w:r>
            <w:proofErr w:type="spellEnd"/>
            <w:r w:rsidRPr="002E77FA">
              <w:rPr>
                <w:lang w:val="en-US"/>
              </w:rPr>
              <w:t>, Volume4, Issue16, November 1937, Pages 386-405</w:t>
            </w:r>
          </w:p>
          <w:p w:rsidR="00307650" w:rsidRDefault="002E77FA" w:rsidP="005A0204">
            <w:pPr>
              <w:pStyle w:val="a3"/>
              <w:numPr>
                <w:ilvl w:val="0"/>
                <w:numId w:val="1"/>
              </w:numPr>
              <w:tabs>
                <w:tab w:val="left" w:pos="77"/>
              </w:tabs>
              <w:rPr>
                <w:sz w:val="24"/>
                <w:szCs w:val="24"/>
                <w:lang w:val="en-US"/>
              </w:rPr>
            </w:pPr>
            <w:r w:rsidRPr="002E77FA">
              <w:rPr>
                <w:sz w:val="24"/>
                <w:szCs w:val="24"/>
                <w:lang w:val="en-US"/>
              </w:rPr>
              <w:t>Oliver Hart. An Economist's Perspective on the Theory of the Firm. Columbia Law Review, Vol. 89, No. 7, Contractual Freedom in Corporate Law (</w:t>
            </w:r>
            <w:proofErr w:type="gramStart"/>
            <w:r w:rsidRPr="002E77FA">
              <w:rPr>
                <w:sz w:val="24"/>
                <w:szCs w:val="24"/>
                <w:lang w:val="en-US"/>
              </w:rPr>
              <w:t>Nov.,</w:t>
            </w:r>
            <w:proofErr w:type="gramEnd"/>
            <w:r w:rsidRPr="002E77FA">
              <w:rPr>
                <w:sz w:val="24"/>
                <w:szCs w:val="24"/>
                <w:lang w:val="en-US"/>
              </w:rPr>
              <w:t xml:space="preserve"> 1989), pp. 1757-1774</w:t>
            </w:r>
            <w:r>
              <w:rPr>
                <w:sz w:val="24"/>
                <w:szCs w:val="24"/>
                <w:lang w:val="en-US"/>
              </w:rPr>
              <w:t>.</w:t>
            </w:r>
          </w:p>
          <w:p w:rsidR="00A91095" w:rsidRDefault="00A91095" w:rsidP="00A91095">
            <w:pPr>
              <w:pStyle w:val="a3"/>
              <w:numPr>
                <w:ilvl w:val="0"/>
                <w:numId w:val="1"/>
              </w:numPr>
              <w:tabs>
                <w:tab w:val="left" w:pos="77"/>
              </w:tabs>
              <w:rPr>
                <w:sz w:val="24"/>
                <w:szCs w:val="24"/>
                <w:lang w:val="en-US"/>
              </w:rPr>
            </w:pPr>
            <w:r w:rsidRPr="00A91095">
              <w:rPr>
                <w:sz w:val="24"/>
                <w:szCs w:val="24"/>
                <w:lang w:val="en-US"/>
              </w:rPr>
              <w:t>Nicholas Bloom and John Van Reenen. Why Do Management Practices Differ across Firms and Countries?</w:t>
            </w:r>
            <w:r>
              <w:rPr>
                <w:sz w:val="24"/>
                <w:szCs w:val="24"/>
                <w:lang w:val="en-US"/>
              </w:rPr>
              <w:t xml:space="preserve"> </w:t>
            </w:r>
            <w:r w:rsidRPr="00A91095">
              <w:rPr>
                <w:sz w:val="24"/>
                <w:szCs w:val="24"/>
                <w:lang w:val="en-US"/>
              </w:rPr>
              <w:t>Journal of Economic Perspectives—Volume 24, Number 1—2010—Pages 203–224</w:t>
            </w:r>
            <w:r>
              <w:rPr>
                <w:sz w:val="24"/>
                <w:szCs w:val="24"/>
                <w:lang w:val="en-US"/>
              </w:rPr>
              <w:t>.</w:t>
            </w:r>
          </w:p>
          <w:p w:rsidR="00A91095" w:rsidRDefault="00A91095" w:rsidP="00A91095">
            <w:pPr>
              <w:pStyle w:val="a3"/>
              <w:tabs>
                <w:tab w:val="left" w:pos="77"/>
              </w:tabs>
              <w:ind w:left="720"/>
              <w:rPr>
                <w:sz w:val="24"/>
                <w:szCs w:val="24"/>
                <w:lang w:val="en-US"/>
              </w:rPr>
            </w:pPr>
            <w:r>
              <w:rPr>
                <w:sz w:val="24"/>
                <w:szCs w:val="24"/>
                <w:lang w:val="en-US"/>
              </w:rPr>
              <w:t>Online sources</w:t>
            </w:r>
          </w:p>
          <w:p w:rsidR="00307650" w:rsidRPr="00A07451" w:rsidRDefault="00A91095" w:rsidP="00C35E3A">
            <w:pPr>
              <w:pStyle w:val="a3"/>
              <w:numPr>
                <w:ilvl w:val="0"/>
                <w:numId w:val="1"/>
              </w:numPr>
              <w:tabs>
                <w:tab w:val="left" w:pos="77"/>
              </w:tabs>
              <w:rPr>
                <w:sz w:val="24"/>
                <w:szCs w:val="24"/>
                <w:lang w:val="en-US"/>
              </w:rPr>
            </w:pPr>
            <w:r>
              <w:rPr>
                <w:sz w:val="24"/>
                <w:szCs w:val="24"/>
                <w:lang w:val="en-US"/>
              </w:rPr>
              <w:t xml:space="preserve">Committee on Statistics of the MNE of RK. </w:t>
            </w:r>
            <w:r w:rsidR="00307650" w:rsidRPr="00A07451">
              <w:rPr>
                <w:sz w:val="24"/>
                <w:szCs w:val="24"/>
                <w:lang w:val="en-US"/>
              </w:rPr>
              <w:t xml:space="preserve">http://stat.gov.kz/  </w:t>
            </w:r>
          </w:p>
          <w:p w:rsidR="00307650" w:rsidRPr="00A91095" w:rsidRDefault="00A91095" w:rsidP="00A91095">
            <w:pPr>
              <w:pStyle w:val="a3"/>
              <w:numPr>
                <w:ilvl w:val="0"/>
                <w:numId w:val="1"/>
              </w:numPr>
              <w:tabs>
                <w:tab w:val="left" w:pos="77"/>
              </w:tabs>
              <w:rPr>
                <w:sz w:val="24"/>
                <w:szCs w:val="24"/>
                <w:lang w:val="en-US"/>
              </w:rPr>
            </w:pPr>
            <w:r>
              <w:rPr>
                <w:sz w:val="24"/>
                <w:szCs w:val="24"/>
                <w:lang w:val="en-US"/>
              </w:rPr>
              <w:t xml:space="preserve">The World Bank Databases. </w:t>
            </w:r>
            <w:r w:rsidR="00307650" w:rsidRPr="00A07451">
              <w:rPr>
                <w:sz w:val="24"/>
                <w:szCs w:val="24"/>
                <w:lang w:val="en-US"/>
              </w:rPr>
              <w:t>http</w:t>
            </w:r>
            <w:r w:rsidR="00307650" w:rsidRPr="00A91095">
              <w:rPr>
                <w:sz w:val="24"/>
                <w:szCs w:val="24"/>
                <w:lang w:val="en-US"/>
              </w:rPr>
              <w:t>://</w:t>
            </w:r>
            <w:r w:rsidR="00307650" w:rsidRPr="00A07451">
              <w:rPr>
                <w:sz w:val="24"/>
                <w:szCs w:val="24"/>
                <w:lang w:val="en-US"/>
              </w:rPr>
              <w:t>www</w:t>
            </w:r>
            <w:r w:rsidR="00307650" w:rsidRPr="00A91095">
              <w:rPr>
                <w:sz w:val="24"/>
                <w:szCs w:val="24"/>
                <w:lang w:val="en-US"/>
              </w:rPr>
              <w:t>.</w:t>
            </w:r>
            <w:r w:rsidR="00307650" w:rsidRPr="00A07451">
              <w:rPr>
                <w:sz w:val="24"/>
                <w:szCs w:val="24"/>
                <w:lang w:val="en-US"/>
              </w:rPr>
              <w:t>worldbank</w:t>
            </w:r>
            <w:r w:rsidR="00307650" w:rsidRPr="00A91095">
              <w:rPr>
                <w:sz w:val="24"/>
                <w:szCs w:val="24"/>
                <w:lang w:val="en-US"/>
              </w:rPr>
              <w:t>.</w:t>
            </w:r>
            <w:r w:rsidR="00307650" w:rsidRPr="00A07451">
              <w:rPr>
                <w:sz w:val="24"/>
                <w:szCs w:val="24"/>
                <w:lang w:val="en-US"/>
              </w:rPr>
              <w:t>org</w:t>
            </w:r>
            <w:r w:rsidR="00307650" w:rsidRPr="00A91095">
              <w:rPr>
                <w:sz w:val="24"/>
                <w:szCs w:val="24"/>
                <w:lang w:val="en-US"/>
              </w:rPr>
              <w:t>/</w:t>
            </w:r>
          </w:p>
        </w:tc>
      </w:tr>
      <w:tr w:rsidR="00307650" w:rsidRPr="00CD6055"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rPr>
                <w:rFonts w:cs="Times New Roman"/>
                <w:b/>
                <w:lang w:val="en-US" w:eastAsia="en-US"/>
              </w:rPr>
            </w:pPr>
            <w:r w:rsidRPr="00CD6055">
              <w:rPr>
                <w:rFonts w:eastAsia="Calibri" w:cs="Times New Roman"/>
                <w:b/>
                <w:lang w:val="en-US" w:eastAsia="en-US"/>
              </w:rPr>
              <w:t xml:space="preserve">Prerequisites </w:t>
            </w:r>
          </w:p>
        </w:tc>
        <w:tc>
          <w:tcPr>
            <w:tcW w:w="810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D7773F" w:rsidP="00C35E3A">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en-US" w:eastAsia="en-US"/>
              </w:rPr>
            </w:pPr>
            <w:r>
              <w:rPr>
                <w:rFonts w:ascii="Times New Roman" w:eastAsia="Calibri" w:hAnsi="Times New Roman" w:cs="Times New Roman"/>
                <w:sz w:val="24"/>
                <w:szCs w:val="24"/>
                <w:lang w:val="en-US" w:eastAsia="en-US"/>
              </w:rPr>
              <w:t>Microeconomics, Economic theory.</w:t>
            </w:r>
          </w:p>
        </w:tc>
      </w:tr>
      <w:tr w:rsidR="00307650" w:rsidRPr="00CD6055" w:rsidTr="00307650">
        <w:trPr>
          <w:trHeight w:val="258"/>
        </w:trPr>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pStyle w:val="a6"/>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en-US"/>
              </w:rPr>
            </w:pPr>
            <w:r w:rsidRPr="00CD6055">
              <w:rPr>
                <w:rStyle w:val="shorttext"/>
                <w:rFonts w:ascii="Times New Roman" w:eastAsia="Calibri" w:hAnsi="Times New Roman" w:cs="Times New Roman"/>
                <w:b/>
                <w:sz w:val="24"/>
                <w:szCs w:val="24"/>
                <w:lang w:val="en-US" w:eastAsia="en-US"/>
              </w:rPr>
              <w:lastRenderedPageBreak/>
              <w:t>Policy on assessment</w:t>
            </w:r>
          </w:p>
        </w:tc>
        <w:tc>
          <w:tcPr>
            <w:tcW w:w="5525"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tabs>
                <w:tab w:val="left" w:pos="426"/>
              </w:tabs>
              <w:adjustRightInd w:val="0"/>
              <w:jc w:val="center"/>
              <w:rPr>
                <w:rFonts w:cs="Times New Roman"/>
                <w:b/>
                <w:lang w:val="en-US" w:eastAsia="en-US"/>
              </w:rPr>
            </w:pPr>
            <w:r w:rsidRPr="00CD6055">
              <w:rPr>
                <w:rFonts w:eastAsia="Calibri" w:cs="Times New Roman"/>
                <w:b/>
                <w:lang w:val="en-US" w:eastAsia="en-US"/>
              </w:rPr>
              <w:t>Types of work</w:t>
            </w:r>
          </w:p>
        </w:tc>
        <w:tc>
          <w:tcPr>
            <w:tcW w:w="258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pStyle w:val="a6"/>
              <w:tabs>
                <w:tab w:val="left" w:pos="317"/>
              </w:tabs>
              <w:autoSpaceDE w:val="0"/>
              <w:autoSpaceDN w:val="0"/>
              <w:adjustRightInd w:val="0"/>
              <w:spacing w:after="0" w:line="240" w:lineRule="auto"/>
              <w:ind w:left="0"/>
              <w:jc w:val="center"/>
              <w:rPr>
                <w:rFonts w:ascii="Times New Roman" w:hAnsi="Times New Roman" w:cs="Times New Roman"/>
                <w:b/>
                <w:sz w:val="24"/>
                <w:szCs w:val="24"/>
                <w:lang w:val="en-US" w:eastAsia="en-US"/>
              </w:rPr>
            </w:pPr>
            <w:r w:rsidRPr="00CD6055">
              <w:rPr>
                <w:rFonts w:ascii="Times New Roman" w:eastAsia="Calibri" w:hAnsi="Times New Roman" w:cs="Times New Roman"/>
                <w:b/>
                <w:sz w:val="24"/>
                <w:szCs w:val="24"/>
                <w:lang w:val="en-US" w:eastAsia="en-US"/>
              </w:rPr>
              <w:t>Points</w:t>
            </w:r>
          </w:p>
        </w:tc>
      </w:tr>
      <w:tr w:rsidR="00307650" w:rsidRPr="00CD6055" w:rsidTr="00307650">
        <w:trPr>
          <w:trHeight w:val="576"/>
        </w:trPr>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Style w:val="shorttext"/>
                <w:rFonts w:cs="Times New Roman"/>
                <w:b/>
                <w:lang w:val="en-US"/>
              </w:rPr>
            </w:pPr>
          </w:p>
        </w:tc>
        <w:tc>
          <w:tcPr>
            <w:tcW w:w="5525"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tabs>
                <w:tab w:val="left" w:pos="426"/>
              </w:tabs>
              <w:adjustRightInd w:val="0"/>
              <w:jc w:val="both"/>
              <w:rPr>
                <w:rFonts w:eastAsia="Calibri" w:cs="Times New Roman"/>
                <w:lang w:val="en-US" w:eastAsia="en-US"/>
              </w:rPr>
            </w:pPr>
            <w:r w:rsidRPr="00CD6055">
              <w:rPr>
                <w:rFonts w:eastAsia="Calibri" w:cs="Times New Roman"/>
                <w:lang w:val="en-US" w:eastAsia="en-US"/>
              </w:rPr>
              <w:t xml:space="preserve">Practical class </w:t>
            </w:r>
          </w:p>
          <w:p w:rsidR="00307650" w:rsidRPr="00CD6055" w:rsidRDefault="00307650" w:rsidP="00C35E3A">
            <w:pPr>
              <w:tabs>
                <w:tab w:val="left" w:pos="426"/>
              </w:tabs>
              <w:adjustRightInd w:val="0"/>
              <w:jc w:val="both"/>
              <w:rPr>
                <w:rFonts w:eastAsia="Calibri" w:cs="Times New Roman"/>
                <w:lang w:val="en-US" w:eastAsia="en-US"/>
              </w:rPr>
            </w:pPr>
            <w:r w:rsidRPr="00CD6055">
              <w:rPr>
                <w:rFonts w:eastAsia="Calibri" w:cs="Times New Roman"/>
                <w:lang w:val="en-US" w:eastAsia="en-US"/>
              </w:rPr>
              <w:t xml:space="preserve">Students Independent Work </w:t>
            </w:r>
          </w:p>
          <w:p w:rsidR="00307650" w:rsidRPr="00CD6055" w:rsidRDefault="00307650" w:rsidP="00C35E3A">
            <w:pPr>
              <w:tabs>
                <w:tab w:val="left" w:pos="426"/>
              </w:tabs>
              <w:adjustRightInd w:val="0"/>
              <w:jc w:val="both"/>
              <w:rPr>
                <w:rFonts w:eastAsia="Calibri" w:cs="Times New Roman"/>
                <w:lang w:val="en-US" w:eastAsia="en-US"/>
              </w:rPr>
            </w:pPr>
            <w:r w:rsidRPr="00CD6055">
              <w:rPr>
                <w:rFonts w:eastAsia="Calibri" w:cs="Times New Roman"/>
                <w:lang w:val="en-US" w:eastAsia="en-US"/>
              </w:rPr>
              <w:t>Control works</w:t>
            </w:r>
          </w:p>
          <w:p w:rsidR="00307650" w:rsidRPr="00CD6055" w:rsidRDefault="00307650" w:rsidP="00C35E3A">
            <w:pPr>
              <w:tabs>
                <w:tab w:val="left" w:pos="426"/>
              </w:tabs>
              <w:adjustRightInd w:val="0"/>
              <w:jc w:val="both"/>
              <w:rPr>
                <w:rFonts w:eastAsia="Calibri" w:cs="Times New Roman"/>
                <w:lang w:val="en-US" w:eastAsia="en-US"/>
              </w:rPr>
            </w:pPr>
            <w:r w:rsidRPr="00CD6055">
              <w:rPr>
                <w:rFonts w:eastAsia="Calibri" w:cs="Times New Roman"/>
                <w:lang w:val="en-US" w:eastAsia="en-US"/>
              </w:rPr>
              <w:t>Exam</w:t>
            </w:r>
          </w:p>
        </w:tc>
        <w:tc>
          <w:tcPr>
            <w:tcW w:w="258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tabs>
                <w:tab w:val="left" w:pos="426"/>
              </w:tabs>
              <w:adjustRightInd w:val="0"/>
              <w:jc w:val="both"/>
              <w:rPr>
                <w:rFonts w:cs="Times New Roman"/>
                <w:lang w:val="en-US" w:eastAsia="en-US"/>
              </w:rPr>
            </w:pPr>
            <w:r w:rsidRPr="00CD6055">
              <w:rPr>
                <w:rFonts w:eastAsia="Calibri" w:cs="Times New Roman"/>
                <w:lang w:val="en-US" w:eastAsia="en-US"/>
              </w:rPr>
              <w:t>8-10</w:t>
            </w:r>
          </w:p>
          <w:p w:rsidR="00307650" w:rsidRPr="00CD6055" w:rsidRDefault="00307650" w:rsidP="00C35E3A">
            <w:pPr>
              <w:tabs>
                <w:tab w:val="left" w:pos="426"/>
              </w:tabs>
              <w:adjustRightInd w:val="0"/>
              <w:jc w:val="both"/>
              <w:rPr>
                <w:rFonts w:eastAsia="Calibri" w:cs="Times New Roman"/>
                <w:lang w:val="en-US" w:eastAsia="en-US"/>
              </w:rPr>
            </w:pPr>
            <w:r w:rsidRPr="00CD6055">
              <w:rPr>
                <w:rFonts w:eastAsia="Calibri" w:cs="Times New Roman"/>
                <w:lang w:val="en-US" w:eastAsia="en-US"/>
              </w:rPr>
              <w:t>12-15</w:t>
            </w:r>
          </w:p>
          <w:p w:rsidR="00307650" w:rsidRPr="00CD6055" w:rsidRDefault="00307650" w:rsidP="00C35E3A">
            <w:pPr>
              <w:tabs>
                <w:tab w:val="left" w:pos="426"/>
              </w:tabs>
              <w:adjustRightInd w:val="0"/>
              <w:jc w:val="both"/>
              <w:rPr>
                <w:rFonts w:eastAsia="Calibri" w:cs="Times New Roman"/>
                <w:lang w:val="en-US" w:eastAsia="en-US"/>
              </w:rPr>
            </w:pPr>
            <w:r w:rsidRPr="00CD6055">
              <w:rPr>
                <w:rFonts w:eastAsia="Calibri" w:cs="Times New Roman"/>
                <w:lang w:val="en-US" w:eastAsia="en-US"/>
              </w:rPr>
              <w:t>20</w:t>
            </w:r>
          </w:p>
          <w:p w:rsidR="00307650" w:rsidRPr="00CD6055" w:rsidRDefault="00307650" w:rsidP="00C35E3A">
            <w:pPr>
              <w:tabs>
                <w:tab w:val="left" w:pos="426"/>
              </w:tabs>
              <w:adjustRightInd w:val="0"/>
              <w:jc w:val="both"/>
              <w:rPr>
                <w:rFonts w:eastAsia="Calibri" w:cs="Times New Roman"/>
                <w:lang w:val="en-US" w:eastAsia="en-US"/>
              </w:rPr>
            </w:pPr>
            <w:r w:rsidRPr="00CD6055">
              <w:rPr>
                <w:rFonts w:eastAsia="Calibri" w:cs="Times New Roman"/>
                <w:lang w:val="en-US" w:eastAsia="en-US"/>
              </w:rPr>
              <w:t>100</w:t>
            </w:r>
          </w:p>
        </w:tc>
      </w:tr>
      <w:tr w:rsidR="00307650" w:rsidRPr="00CD6055" w:rsidTr="00307650">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7650" w:rsidRPr="00CD6055" w:rsidRDefault="00307650" w:rsidP="00C35E3A">
            <w:pPr>
              <w:rPr>
                <w:rStyle w:val="shorttext"/>
                <w:rFonts w:cs="Times New Roman"/>
                <w:b/>
              </w:rPr>
            </w:pPr>
          </w:p>
        </w:tc>
        <w:tc>
          <w:tcPr>
            <w:tcW w:w="8107"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307650" w:rsidRPr="00A07451" w:rsidRDefault="00307650" w:rsidP="00C35E3A">
            <w:pPr>
              <w:tabs>
                <w:tab w:val="left" w:pos="426"/>
              </w:tabs>
              <w:adjustRightInd w:val="0"/>
              <w:jc w:val="both"/>
              <w:rPr>
                <w:rFonts w:eastAsia="Calibri" w:cs="Times New Roman"/>
                <w:lang w:val="en-US" w:eastAsia="en-US"/>
              </w:rPr>
            </w:pPr>
            <w:r w:rsidRPr="00A07451">
              <w:rPr>
                <w:rFonts w:eastAsia="Calibri" w:cs="Times New Roman"/>
                <w:lang w:val="en-US" w:eastAsia="en-US"/>
              </w:rPr>
              <w:t>Criterial evaluation: evaluation of learning outcomes in relation to descriptors (checking the formation of competences on the boundary control and examinations).</w:t>
            </w:r>
          </w:p>
          <w:p w:rsidR="00307650" w:rsidRDefault="00307650" w:rsidP="00C35E3A">
            <w:pPr>
              <w:tabs>
                <w:tab w:val="left" w:pos="426"/>
              </w:tabs>
              <w:adjustRightInd w:val="0"/>
              <w:jc w:val="both"/>
              <w:rPr>
                <w:rFonts w:eastAsia="Calibri" w:cs="Times New Roman"/>
                <w:lang w:val="en-US" w:eastAsia="en-US"/>
              </w:rPr>
            </w:pPr>
            <w:r w:rsidRPr="00A07451">
              <w:rPr>
                <w:rFonts w:eastAsia="Calibri" w:cs="Times New Roman"/>
                <w:lang w:val="en-US" w:eastAsia="en-US"/>
              </w:rPr>
              <w:t>Summative assessment: assessment of the presence and activity of work in the classroom; evaluation of the completed task</w:t>
            </w:r>
            <w:r>
              <w:rPr>
                <w:rFonts w:eastAsia="Calibri" w:cs="Times New Roman"/>
                <w:lang w:val="en-US" w:eastAsia="en-US"/>
              </w:rPr>
              <w:t>.</w:t>
            </w:r>
          </w:p>
          <w:p w:rsidR="00307650" w:rsidRPr="00CD6055" w:rsidRDefault="00307650" w:rsidP="00C35E3A">
            <w:pPr>
              <w:tabs>
                <w:tab w:val="left" w:pos="426"/>
              </w:tabs>
              <w:adjustRightInd w:val="0"/>
              <w:jc w:val="both"/>
              <w:rPr>
                <w:rFonts w:eastAsia="Calibri" w:cs="Times New Roman"/>
                <w:lang w:val="en-US" w:eastAsia="en-US"/>
              </w:rPr>
            </w:pPr>
            <w:r w:rsidRPr="00CD6055">
              <w:rPr>
                <w:rFonts w:eastAsia="Calibri" w:cs="Times New Roman"/>
                <w:lang w:val="en-US" w:eastAsia="en-US"/>
              </w:rPr>
              <w:t>Your final score will be calculated according to the formula</w:t>
            </w:r>
          </w:p>
          <w:p w:rsidR="00307650" w:rsidRPr="00CD6055" w:rsidRDefault="00307650" w:rsidP="00C35E3A">
            <w:pPr>
              <w:tabs>
                <w:tab w:val="left" w:pos="426"/>
              </w:tabs>
              <w:adjustRightInd w:val="0"/>
              <w:jc w:val="both"/>
              <w:rPr>
                <w:rFonts w:eastAsia="Calibri" w:cs="Times New Roman"/>
                <w:lang w:val="en-US" w:eastAsia="en-US"/>
              </w:rPr>
            </w:pPr>
            <m:oMathPara>
              <m:oMathParaPr>
                <m:jc m:val="left"/>
              </m:oMathParaPr>
              <m:oMath>
                <m:r>
                  <m:rPr>
                    <m:sty m:val="p"/>
                  </m:rPr>
                  <w:rPr>
                    <w:rFonts w:ascii="Cambria Math" w:hAnsi="Cambria Math" w:cs="Times New Roman"/>
                    <w:color w:val="000000"/>
                    <w:lang w:val="en-US" w:eastAsia="en-US"/>
                  </w:rPr>
                  <m:t>The final grade of the discipline=</m:t>
                </m:r>
                <m:f>
                  <m:fPr>
                    <m:ctrlPr>
                      <w:rPr>
                        <w:rFonts w:ascii="Cambria Math" w:hAnsi="Cambria Math" w:cs="Times New Roman"/>
                        <w:bCs/>
                        <w:color w:val="000000"/>
                        <w:lang w:val="en-US" w:eastAsia="en-US"/>
                      </w:rPr>
                    </m:ctrlPr>
                  </m:fPr>
                  <m:num>
                    <m:r>
                      <w:rPr>
                        <w:rFonts w:ascii="Cambria Math" w:hAnsi="Cambria Math" w:cs="Times New Roman"/>
                        <w:color w:val="000000"/>
                        <w:lang w:val="en-US" w:eastAsia="en-US"/>
                      </w:rPr>
                      <m:t>LC</m:t>
                    </m:r>
                    <m:r>
                      <m:rPr>
                        <m:sty m:val="p"/>
                      </m:rPr>
                      <w:rPr>
                        <w:rFonts w:ascii="Cambria Math" w:hAnsi="Cambria Math" w:cs="Times New Roman"/>
                        <w:color w:val="000000"/>
                        <w:lang w:val="en-US" w:eastAsia="en-US"/>
                      </w:rPr>
                      <m:t>1+LC2</m:t>
                    </m:r>
                  </m:num>
                  <m:den>
                    <m:r>
                      <m:rPr>
                        <m:sty m:val="p"/>
                      </m:rPr>
                      <w:rPr>
                        <w:rFonts w:ascii="Cambria Math" w:hAnsi="Cambria Math" w:cs="Times New Roman"/>
                        <w:color w:val="000000"/>
                        <w:lang w:val="en-US" w:eastAsia="en-US"/>
                      </w:rPr>
                      <m:t>2</m:t>
                    </m:r>
                  </m:den>
                </m:f>
                <m:r>
                  <m:rPr>
                    <m:sty m:val="p"/>
                  </m:rPr>
                  <w:rPr>
                    <w:rFonts w:ascii="Cambria Math" w:hAnsi="Cambria Math" w:cs="Times New Roman"/>
                    <w:color w:val="000000"/>
                    <w:lang w:val="en-US" w:eastAsia="en-US"/>
                  </w:rPr>
                  <m:t>∙0,6+0,1МТ+0,3E</m:t>
                </m:r>
              </m:oMath>
            </m:oMathPara>
          </w:p>
          <w:p w:rsidR="00307650" w:rsidRPr="00CD6055" w:rsidRDefault="00307650" w:rsidP="00C35E3A">
            <w:pPr>
              <w:pStyle w:val="a6"/>
              <w:tabs>
                <w:tab w:val="left" w:pos="426"/>
              </w:tabs>
              <w:autoSpaceDE w:val="0"/>
              <w:autoSpaceDN w:val="0"/>
              <w:adjustRightInd w:val="0"/>
              <w:spacing w:after="0" w:line="240" w:lineRule="auto"/>
              <w:ind w:left="0"/>
              <w:jc w:val="both"/>
              <w:rPr>
                <w:rFonts w:ascii="Times New Roman" w:eastAsia="Calibri" w:hAnsi="Times New Roman" w:cs="Times New Roman"/>
                <w:sz w:val="24"/>
                <w:szCs w:val="24"/>
                <w:lang w:val="en-US" w:eastAsia="en-US"/>
              </w:rPr>
            </w:pPr>
            <w:r w:rsidRPr="00CD6055">
              <w:rPr>
                <w:rFonts w:ascii="Times New Roman" w:eastAsia="Calibri" w:hAnsi="Times New Roman" w:cs="Times New Roman"/>
                <w:sz w:val="24"/>
                <w:szCs w:val="24"/>
                <w:lang w:val="en-US" w:eastAsia="en-US"/>
              </w:rPr>
              <w:t>Following are assessment as a percentage:</w:t>
            </w:r>
          </w:p>
          <w:p w:rsidR="00307650" w:rsidRPr="00580B3D" w:rsidRDefault="00307650" w:rsidP="00C35E3A">
            <w:pPr>
              <w:pStyle w:val="a6"/>
              <w:tabs>
                <w:tab w:val="left" w:pos="426"/>
              </w:tabs>
              <w:autoSpaceDE w:val="0"/>
              <w:autoSpaceDN w:val="0"/>
              <w:adjustRightInd w:val="0"/>
              <w:spacing w:after="0" w:line="240" w:lineRule="auto"/>
              <w:ind w:left="0"/>
              <w:jc w:val="both"/>
              <w:rPr>
                <w:rFonts w:ascii="Times New Roman" w:eastAsia="Calibri" w:hAnsi="Times New Roman" w:cs="Times New Roman"/>
                <w:sz w:val="24"/>
                <w:szCs w:val="24"/>
                <w:lang w:eastAsia="en-US"/>
              </w:rPr>
            </w:pPr>
            <w:r w:rsidRPr="00580B3D">
              <w:rPr>
                <w:rFonts w:ascii="Times New Roman" w:eastAsia="Calibri" w:hAnsi="Times New Roman" w:cs="Times New Roman"/>
                <w:sz w:val="24"/>
                <w:szCs w:val="24"/>
                <w:lang w:eastAsia="en-US"/>
              </w:rPr>
              <w:t xml:space="preserve">95% - 100%: </w:t>
            </w:r>
            <w:proofErr w:type="gramStart"/>
            <w:r w:rsidRPr="00580B3D">
              <w:rPr>
                <w:rFonts w:ascii="Times New Roman" w:eastAsia="Calibri" w:hAnsi="Times New Roman" w:cs="Times New Roman"/>
                <w:sz w:val="24"/>
                <w:szCs w:val="24"/>
                <w:lang w:eastAsia="en-US"/>
              </w:rPr>
              <w:t>А</w:t>
            </w:r>
            <w:proofErr w:type="gramEnd"/>
            <w:r w:rsidRPr="00580B3D">
              <w:rPr>
                <w:rFonts w:ascii="Times New Roman" w:eastAsia="Calibri" w:hAnsi="Times New Roman" w:cs="Times New Roman"/>
                <w:sz w:val="24"/>
                <w:szCs w:val="24"/>
                <w:lang w:eastAsia="en-US"/>
              </w:rPr>
              <w:tab/>
            </w:r>
            <w:r w:rsidRPr="00580B3D">
              <w:rPr>
                <w:rFonts w:ascii="Times New Roman" w:eastAsia="Calibri" w:hAnsi="Times New Roman" w:cs="Times New Roman"/>
                <w:sz w:val="24"/>
                <w:szCs w:val="24"/>
                <w:lang w:eastAsia="en-US"/>
              </w:rPr>
              <w:tab/>
              <w:t>90% - 94%: А-</w:t>
            </w:r>
          </w:p>
          <w:p w:rsidR="00307650" w:rsidRPr="00580B3D" w:rsidRDefault="00307650" w:rsidP="00C35E3A">
            <w:pPr>
              <w:pStyle w:val="a6"/>
              <w:tabs>
                <w:tab w:val="left" w:pos="426"/>
              </w:tabs>
              <w:autoSpaceDE w:val="0"/>
              <w:autoSpaceDN w:val="0"/>
              <w:adjustRightInd w:val="0"/>
              <w:spacing w:after="0" w:line="240" w:lineRule="auto"/>
              <w:ind w:left="0"/>
              <w:jc w:val="both"/>
              <w:rPr>
                <w:rFonts w:ascii="Times New Roman" w:eastAsia="Calibri" w:hAnsi="Times New Roman" w:cs="Times New Roman"/>
                <w:sz w:val="24"/>
                <w:szCs w:val="24"/>
                <w:lang w:eastAsia="en-US"/>
              </w:rPr>
            </w:pPr>
            <w:r w:rsidRPr="00580B3D">
              <w:rPr>
                <w:rFonts w:ascii="Times New Roman" w:eastAsia="Calibri" w:hAnsi="Times New Roman" w:cs="Times New Roman"/>
                <w:sz w:val="24"/>
                <w:szCs w:val="24"/>
                <w:lang w:eastAsia="en-US"/>
              </w:rPr>
              <w:t>85% - 89%: В+</w:t>
            </w:r>
            <w:r w:rsidRPr="00580B3D">
              <w:rPr>
                <w:rFonts w:ascii="Times New Roman" w:eastAsia="Calibri" w:hAnsi="Times New Roman" w:cs="Times New Roman"/>
                <w:sz w:val="24"/>
                <w:szCs w:val="24"/>
                <w:lang w:eastAsia="en-US"/>
              </w:rPr>
              <w:tab/>
            </w:r>
            <w:r w:rsidRPr="00580B3D">
              <w:rPr>
                <w:rFonts w:ascii="Times New Roman" w:eastAsia="Calibri" w:hAnsi="Times New Roman" w:cs="Times New Roman"/>
                <w:sz w:val="24"/>
                <w:szCs w:val="24"/>
                <w:lang w:eastAsia="en-US"/>
              </w:rPr>
              <w:tab/>
              <w:t xml:space="preserve">80% - 84%: </w:t>
            </w:r>
            <w:proofErr w:type="gramStart"/>
            <w:r w:rsidRPr="00580B3D">
              <w:rPr>
                <w:rFonts w:ascii="Times New Roman" w:eastAsia="Calibri" w:hAnsi="Times New Roman" w:cs="Times New Roman"/>
                <w:sz w:val="24"/>
                <w:szCs w:val="24"/>
                <w:lang w:eastAsia="en-US"/>
              </w:rPr>
              <w:t>В</w:t>
            </w:r>
            <w:proofErr w:type="gramEnd"/>
            <w:r w:rsidRPr="00580B3D">
              <w:rPr>
                <w:rFonts w:ascii="Times New Roman" w:eastAsia="Calibri" w:hAnsi="Times New Roman" w:cs="Times New Roman"/>
                <w:sz w:val="24"/>
                <w:szCs w:val="24"/>
                <w:lang w:eastAsia="en-US"/>
              </w:rPr>
              <w:tab/>
            </w:r>
            <w:r w:rsidRPr="00580B3D">
              <w:rPr>
                <w:rFonts w:ascii="Times New Roman" w:eastAsia="Calibri" w:hAnsi="Times New Roman" w:cs="Times New Roman"/>
                <w:sz w:val="24"/>
                <w:szCs w:val="24"/>
                <w:lang w:eastAsia="en-US"/>
              </w:rPr>
              <w:tab/>
            </w:r>
            <w:r w:rsidRPr="00580B3D">
              <w:rPr>
                <w:rFonts w:ascii="Times New Roman" w:eastAsia="Calibri" w:hAnsi="Times New Roman" w:cs="Times New Roman"/>
                <w:sz w:val="24"/>
                <w:szCs w:val="24"/>
                <w:lang w:eastAsia="en-US"/>
              </w:rPr>
              <w:tab/>
              <w:t>75% - 79%: В-</w:t>
            </w:r>
          </w:p>
          <w:p w:rsidR="00307650" w:rsidRPr="00580B3D" w:rsidRDefault="00307650" w:rsidP="00C35E3A">
            <w:pPr>
              <w:pStyle w:val="a6"/>
              <w:tabs>
                <w:tab w:val="left" w:pos="426"/>
              </w:tabs>
              <w:autoSpaceDE w:val="0"/>
              <w:autoSpaceDN w:val="0"/>
              <w:adjustRightInd w:val="0"/>
              <w:spacing w:after="0" w:line="240" w:lineRule="auto"/>
              <w:ind w:left="0"/>
              <w:jc w:val="both"/>
              <w:rPr>
                <w:rFonts w:ascii="Times New Roman" w:eastAsia="Calibri" w:hAnsi="Times New Roman" w:cs="Times New Roman"/>
                <w:sz w:val="24"/>
                <w:szCs w:val="24"/>
                <w:lang w:eastAsia="en-US"/>
              </w:rPr>
            </w:pPr>
            <w:r w:rsidRPr="00580B3D">
              <w:rPr>
                <w:rFonts w:ascii="Times New Roman" w:eastAsia="Calibri" w:hAnsi="Times New Roman" w:cs="Times New Roman"/>
                <w:sz w:val="24"/>
                <w:szCs w:val="24"/>
                <w:lang w:eastAsia="en-US"/>
              </w:rPr>
              <w:t>70% - 74%: С+</w:t>
            </w:r>
            <w:r w:rsidRPr="00580B3D">
              <w:rPr>
                <w:rFonts w:ascii="Times New Roman" w:eastAsia="Calibri" w:hAnsi="Times New Roman" w:cs="Times New Roman"/>
                <w:sz w:val="24"/>
                <w:szCs w:val="24"/>
                <w:lang w:eastAsia="en-US"/>
              </w:rPr>
              <w:tab/>
            </w:r>
            <w:r w:rsidRPr="00580B3D">
              <w:rPr>
                <w:rFonts w:ascii="Times New Roman" w:eastAsia="Calibri" w:hAnsi="Times New Roman" w:cs="Times New Roman"/>
                <w:sz w:val="24"/>
                <w:szCs w:val="24"/>
                <w:lang w:eastAsia="en-US"/>
              </w:rPr>
              <w:tab/>
              <w:t xml:space="preserve">65% - 69%: </w:t>
            </w:r>
            <w:proofErr w:type="gramStart"/>
            <w:r w:rsidRPr="00580B3D">
              <w:rPr>
                <w:rFonts w:ascii="Times New Roman" w:eastAsia="Calibri" w:hAnsi="Times New Roman" w:cs="Times New Roman"/>
                <w:sz w:val="24"/>
                <w:szCs w:val="24"/>
                <w:lang w:eastAsia="en-US"/>
              </w:rPr>
              <w:t>С</w:t>
            </w:r>
            <w:proofErr w:type="gramEnd"/>
            <w:r w:rsidRPr="00580B3D">
              <w:rPr>
                <w:rFonts w:ascii="Times New Roman" w:eastAsia="Calibri" w:hAnsi="Times New Roman" w:cs="Times New Roman"/>
                <w:sz w:val="24"/>
                <w:szCs w:val="24"/>
                <w:lang w:eastAsia="en-US"/>
              </w:rPr>
              <w:tab/>
            </w:r>
            <w:r w:rsidRPr="00580B3D">
              <w:rPr>
                <w:rFonts w:ascii="Times New Roman" w:eastAsia="Calibri" w:hAnsi="Times New Roman" w:cs="Times New Roman"/>
                <w:sz w:val="24"/>
                <w:szCs w:val="24"/>
                <w:lang w:eastAsia="en-US"/>
              </w:rPr>
              <w:tab/>
            </w:r>
            <w:r w:rsidRPr="00580B3D">
              <w:rPr>
                <w:rFonts w:ascii="Times New Roman" w:eastAsia="Calibri" w:hAnsi="Times New Roman" w:cs="Times New Roman"/>
                <w:sz w:val="24"/>
                <w:szCs w:val="24"/>
                <w:lang w:eastAsia="en-US"/>
              </w:rPr>
              <w:tab/>
              <w:t>60% - 64%: С-</w:t>
            </w:r>
          </w:p>
          <w:p w:rsidR="00307650" w:rsidRPr="00580B3D" w:rsidRDefault="00307650" w:rsidP="00C35E3A">
            <w:pPr>
              <w:tabs>
                <w:tab w:val="left" w:pos="426"/>
              </w:tabs>
              <w:adjustRightInd w:val="0"/>
              <w:jc w:val="both"/>
              <w:rPr>
                <w:rFonts w:cs="Times New Roman"/>
                <w:lang w:eastAsia="en-US"/>
              </w:rPr>
            </w:pPr>
            <w:r w:rsidRPr="00580B3D">
              <w:rPr>
                <w:rFonts w:eastAsia="Calibri" w:cs="Times New Roman"/>
                <w:lang w:eastAsia="en-US"/>
              </w:rPr>
              <w:t xml:space="preserve">55% - 59%: </w:t>
            </w:r>
            <w:r w:rsidRPr="00CD6055">
              <w:rPr>
                <w:rFonts w:eastAsia="Calibri" w:cs="Times New Roman"/>
                <w:lang w:val="en-US" w:eastAsia="en-US"/>
              </w:rPr>
              <w:t>D</w:t>
            </w:r>
            <w:r w:rsidRPr="00580B3D">
              <w:rPr>
                <w:rFonts w:eastAsia="Calibri" w:cs="Times New Roman"/>
                <w:lang w:eastAsia="en-US"/>
              </w:rPr>
              <w:t>+</w:t>
            </w:r>
            <w:r w:rsidRPr="00580B3D">
              <w:rPr>
                <w:rFonts w:eastAsia="Calibri" w:cs="Times New Roman"/>
                <w:lang w:eastAsia="en-US"/>
              </w:rPr>
              <w:tab/>
            </w:r>
            <w:r w:rsidRPr="00580B3D">
              <w:rPr>
                <w:rFonts w:eastAsia="Calibri" w:cs="Times New Roman"/>
                <w:lang w:eastAsia="en-US"/>
              </w:rPr>
              <w:tab/>
              <w:t xml:space="preserve">50% - 54%: </w:t>
            </w:r>
            <w:r w:rsidRPr="00CD6055">
              <w:rPr>
                <w:rFonts w:eastAsia="Calibri" w:cs="Times New Roman"/>
                <w:lang w:val="en-US" w:eastAsia="en-US"/>
              </w:rPr>
              <w:t>D</w:t>
            </w:r>
            <w:r w:rsidRPr="00580B3D">
              <w:rPr>
                <w:rFonts w:eastAsia="Calibri" w:cs="Times New Roman"/>
                <w:lang w:eastAsia="en-US"/>
              </w:rPr>
              <w:t>-</w:t>
            </w:r>
            <w:r w:rsidRPr="00580B3D">
              <w:rPr>
                <w:rFonts w:eastAsia="Calibri" w:cs="Times New Roman"/>
                <w:lang w:eastAsia="en-US"/>
              </w:rPr>
              <w:tab/>
              <w:t xml:space="preserve">          0% -49%: </w:t>
            </w:r>
            <w:r w:rsidRPr="00CD6055">
              <w:rPr>
                <w:rFonts w:eastAsia="Calibri" w:cs="Times New Roman"/>
                <w:lang w:val="en-US" w:eastAsia="en-US"/>
              </w:rPr>
              <w:t>F</w:t>
            </w:r>
          </w:p>
        </w:tc>
      </w:tr>
      <w:tr w:rsidR="00307650" w:rsidRPr="00720B0E" w:rsidTr="00307650">
        <w:tc>
          <w:tcPr>
            <w:tcW w:w="1674" w:type="dxa"/>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en-US" w:eastAsia="en-US"/>
              </w:rPr>
            </w:pPr>
            <w:r w:rsidRPr="00CD6055">
              <w:rPr>
                <w:rFonts w:ascii="Times New Roman" w:eastAsia="Calibri" w:hAnsi="Times New Roman" w:cs="Times New Roman"/>
                <w:b/>
                <w:sz w:val="24"/>
                <w:szCs w:val="24"/>
                <w:lang w:val="en-US" w:eastAsia="en-US"/>
              </w:rPr>
              <w:t xml:space="preserve">Policy of  discipline </w:t>
            </w:r>
          </w:p>
        </w:tc>
        <w:tc>
          <w:tcPr>
            <w:tcW w:w="8107" w:type="dxa"/>
            <w:gridSpan w:val="12"/>
            <w:tcBorders>
              <w:top w:val="single" w:sz="4" w:space="0" w:color="000000"/>
              <w:left w:val="single" w:sz="4" w:space="0" w:color="000000"/>
              <w:bottom w:val="single" w:sz="4" w:space="0" w:color="000000"/>
              <w:right w:val="single" w:sz="4" w:space="0" w:color="000000"/>
            </w:tcBorders>
            <w:shd w:val="clear" w:color="auto" w:fill="auto"/>
          </w:tcPr>
          <w:p w:rsidR="00307650" w:rsidRDefault="00307650" w:rsidP="00C35E3A">
            <w:pPr>
              <w:jc w:val="both"/>
              <w:rPr>
                <w:rFonts w:eastAsia="Calibri" w:cs="Times New Roman"/>
                <w:lang w:val="en-US" w:eastAsia="en-US"/>
              </w:rPr>
            </w:pPr>
            <w:r w:rsidRPr="00A07451">
              <w:rPr>
                <w:rFonts w:eastAsia="Calibri" w:cs="Times New Roman"/>
                <w:lang w:val="en-US" w:eastAsia="en-US"/>
              </w:rPr>
              <w:t>Rules of academic behavior</w:t>
            </w:r>
            <w:r>
              <w:rPr>
                <w:rFonts w:eastAsia="Calibri" w:cs="Times New Roman"/>
                <w:lang w:val="en-US" w:eastAsia="en-US"/>
              </w:rPr>
              <w:t>:</w:t>
            </w:r>
          </w:p>
          <w:p w:rsidR="00307650" w:rsidRDefault="00307650" w:rsidP="00C35E3A">
            <w:pPr>
              <w:jc w:val="both"/>
              <w:rPr>
                <w:rFonts w:eastAsia="Calibri" w:cs="Times New Roman"/>
                <w:lang w:val="en-US" w:eastAsia="en-US"/>
              </w:rPr>
            </w:pPr>
            <w:r w:rsidRPr="00CD6055">
              <w:rPr>
                <w:rFonts w:eastAsia="Calibri" w:cs="Times New Roman"/>
                <w:lang w:val="en-US" w:eastAsia="en-US"/>
              </w:rPr>
              <w:t xml:space="preserve">All tasks </w:t>
            </w:r>
            <w:proofErr w:type="gramStart"/>
            <w:r w:rsidRPr="00CD6055">
              <w:rPr>
                <w:rFonts w:eastAsia="Calibri" w:cs="Times New Roman"/>
                <w:lang w:val="en-US" w:eastAsia="en-US"/>
              </w:rPr>
              <w:t>should be carried out</w:t>
            </w:r>
            <w:proofErr w:type="gramEnd"/>
            <w:r w:rsidRPr="00CD6055">
              <w:rPr>
                <w:rFonts w:eastAsia="Calibri" w:cs="Times New Roman"/>
                <w:lang w:val="en-US" w:eastAsia="en-US"/>
              </w:rPr>
              <w:t xml:space="preserve"> within the specified time. Weekly delay reduces the points of 50%. Afterward – the task </w:t>
            </w:r>
            <w:proofErr w:type="gramStart"/>
            <w:r w:rsidRPr="00CD6055">
              <w:rPr>
                <w:rFonts w:eastAsia="Calibri" w:cs="Times New Roman"/>
                <w:lang w:val="en-US" w:eastAsia="en-US"/>
              </w:rPr>
              <w:t>will not be accepted</w:t>
            </w:r>
            <w:proofErr w:type="gramEnd"/>
            <w:r w:rsidRPr="00CD6055">
              <w:rPr>
                <w:rFonts w:eastAsia="Calibri" w:cs="Times New Roman"/>
                <w:lang w:val="en-US" w:eastAsia="en-US"/>
              </w:rPr>
              <w:t xml:space="preserve">. Dates </w:t>
            </w:r>
            <w:proofErr w:type="gramStart"/>
            <w:r w:rsidRPr="00CD6055">
              <w:rPr>
                <w:rFonts w:eastAsia="Calibri" w:cs="Times New Roman"/>
                <w:lang w:val="en-US" w:eastAsia="en-US"/>
              </w:rPr>
              <w:t>may be extended</w:t>
            </w:r>
            <w:proofErr w:type="gramEnd"/>
            <w:r w:rsidRPr="00CD6055">
              <w:rPr>
                <w:rFonts w:eastAsia="Calibri" w:cs="Times New Roman"/>
                <w:lang w:val="en-US" w:eastAsia="en-US"/>
              </w:rPr>
              <w:t xml:space="preserve"> in the case of certain circumstances in accordance with the university's academic policy.</w:t>
            </w:r>
          </w:p>
          <w:p w:rsidR="00307650" w:rsidRPr="00A07451" w:rsidRDefault="00307650" w:rsidP="00C35E3A">
            <w:pPr>
              <w:jc w:val="both"/>
              <w:rPr>
                <w:rFonts w:eastAsia="Calibri" w:cs="Times New Roman"/>
                <w:lang w:val="en-US" w:eastAsia="en-US"/>
              </w:rPr>
            </w:pPr>
            <w:r w:rsidRPr="00A07451">
              <w:rPr>
                <w:rFonts w:eastAsia="Calibri" w:cs="Times New Roman"/>
                <w:lang w:val="en-US" w:eastAsia="en-US"/>
              </w:rPr>
              <w:t>Academic values:</w:t>
            </w:r>
          </w:p>
          <w:p w:rsidR="00307650" w:rsidRPr="00CD6055" w:rsidRDefault="00307650" w:rsidP="00C35E3A">
            <w:pPr>
              <w:jc w:val="both"/>
              <w:rPr>
                <w:rFonts w:eastAsia="Calibri" w:cs="Times New Roman"/>
                <w:lang w:val="en-US" w:eastAsia="en-US"/>
              </w:rPr>
            </w:pPr>
            <w:r w:rsidRPr="00A07451">
              <w:rPr>
                <w:rFonts w:eastAsia="Calibri" w:cs="Times New Roman"/>
                <w:lang w:val="en-US" w:eastAsia="en-US"/>
              </w:rPr>
              <w:t>Academic honesty and integrity: independence of all tasks; inadmissibility of plagiarism, forgery, use of cribs, cheating at all stages of knowledge control, cheating the teacher and disrespectful attitude towards him.</w:t>
            </w:r>
          </w:p>
          <w:p w:rsidR="00307650" w:rsidRPr="00CD6055" w:rsidRDefault="00307650" w:rsidP="00C35E3A">
            <w:pPr>
              <w:jc w:val="both"/>
              <w:rPr>
                <w:rFonts w:cs="Times New Roman"/>
                <w:lang w:val="en-US" w:eastAsia="en-US"/>
              </w:rPr>
            </w:pPr>
            <w:r w:rsidRPr="00CD6055">
              <w:rPr>
                <w:rFonts w:eastAsia="Calibri" w:cs="Times New Roman"/>
                <w:lang w:val="en-US" w:eastAsia="en-US"/>
              </w:rPr>
              <w:t>For advice on the implementation of students independent work (SIW), their delivery and protection, as well as additional information about the studied materials, contact the instructor during his office hours.</w:t>
            </w:r>
          </w:p>
        </w:tc>
      </w:tr>
      <w:tr w:rsidR="00307650" w:rsidRPr="00CD6055" w:rsidTr="00307650">
        <w:tc>
          <w:tcPr>
            <w:tcW w:w="9781"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307650" w:rsidRPr="00CD6055" w:rsidRDefault="00307650" w:rsidP="00C35E3A">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en-US" w:eastAsia="en-US"/>
              </w:rPr>
            </w:pPr>
          </w:p>
        </w:tc>
      </w:tr>
      <w:tr w:rsidR="00307650" w:rsidRPr="00CD6055" w:rsidTr="00307650">
        <w:tc>
          <w:tcPr>
            <w:tcW w:w="9781" w:type="dxa"/>
            <w:gridSpan w:val="13"/>
            <w:tcBorders>
              <w:top w:val="single" w:sz="4" w:space="0" w:color="000000"/>
              <w:left w:val="single" w:sz="4" w:space="0" w:color="000000"/>
              <w:bottom w:val="single" w:sz="4" w:space="0" w:color="000000"/>
              <w:right w:val="single" w:sz="4" w:space="0" w:color="000000"/>
            </w:tcBorders>
            <w:shd w:val="clear" w:color="auto" w:fill="auto"/>
          </w:tcPr>
          <w:p w:rsidR="00307650" w:rsidRPr="00CD6055" w:rsidRDefault="00307650" w:rsidP="00307650">
            <w:pPr>
              <w:pStyle w:val="a6"/>
              <w:tabs>
                <w:tab w:val="left" w:pos="426"/>
              </w:tabs>
              <w:autoSpaceDE w:val="0"/>
              <w:autoSpaceDN w:val="0"/>
              <w:adjustRightInd w:val="0"/>
              <w:spacing w:after="0" w:line="240" w:lineRule="auto"/>
              <w:ind w:left="0"/>
              <w:jc w:val="center"/>
              <w:rPr>
                <w:rFonts w:ascii="Times New Roman" w:hAnsi="Times New Roman" w:cs="Times New Roman"/>
                <w:b/>
                <w:sz w:val="24"/>
                <w:szCs w:val="24"/>
                <w:lang w:val="en-US" w:eastAsia="en-US"/>
              </w:rPr>
            </w:pPr>
            <w:r w:rsidRPr="00307650">
              <w:rPr>
                <w:rFonts w:ascii="Times New Roman" w:hAnsi="Times New Roman" w:cs="Times New Roman"/>
                <w:b/>
                <w:sz w:val="24"/>
                <w:szCs w:val="24"/>
                <w:lang w:val="en-US" w:eastAsia="en-US"/>
              </w:rPr>
              <w:t>Calendar of the course:</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 xml:space="preserve">Week </w:t>
            </w:r>
          </w:p>
        </w:tc>
        <w:tc>
          <w:tcPr>
            <w:tcW w:w="5529" w:type="dxa"/>
            <w:gridSpan w:val="7"/>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Title (lectures, practices, SIW)</w:t>
            </w:r>
          </w:p>
        </w:tc>
        <w:tc>
          <w:tcPr>
            <w:tcW w:w="850" w:type="dxa"/>
            <w:gridSpan w:val="2"/>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Hours</w:t>
            </w:r>
          </w:p>
        </w:tc>
        <w:tc>
          <w:tcPr>
            <w:tcW w:w="1701" w:type="dxa"/>
            <w:gridSpan w:val="2"/>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Max grade</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1</w:t>
            </w:r>
          </w:p>
        </w:tc>
        <w:tc>
          <w:tcPr>
            <w:tcW w:w="5529" w:type="dxa"/>
            <w:gridSpan w:val="7"/>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2</w:t>
            </w:r>
          </w:p>
        </w:tc>
        <w:tc>
          <w:tcPr>
            <w:tcW w:w="850" w:type="dxa"/>
            <w:gridSpan w:val="2"/>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3</w:t>
            </w:r>
          </w:p>
        </w:tc>
        <w:tc>
          <w:tcPr>
            <w:tcW w:w="1701" w:type="dxa"/>
            <w:gridSpan w:val="2"/>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4</w:t>
            </w:r>
          </w:p>
        </w:tc>
      </w:tr>
      <w:tr w:rsidR="00362EEE" w:rsidRPr="00215590" w:rsidTr="00F23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4"/>
        </w:trPr>
        <w:tc>
          <w:tcPr>
            <w:tcW w:w="1701" w:type="dxa"/>
            <w:gridSpan w:val="2"/>
            <w:vMerge w:val="restart"/>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1</w:t>
            </w:r>
          </w:p>
        </w:tc>
        <w:tc>
          <w:tcPr>
            <w:tcW w:w="5529" w:type="dxa"/>
            <w:gridSpan w:val="7"/>
          </w:tcPr>
          <w:p w:rsidR="00362EEE" w:rsidRPr="00362EEE" w:rsidRDefault="00362EEE" w:rsidP="00F138D0">
            <w:pPr>
              <w:suppressAutoHyphens w:val="0"/>
              <w:jc w:val="both"/>
              <w:rPr>
                <w:rFonts w:eastAsia="Times New Roman" w:cs="Times New Roman"/>
                <w:b/>
                <w:lang w:val="en-US" w:eastAsia="ru-RU"/>
              </w:rPr>
            </w:pPr>
            <w:r w:rsidRPr="00362EEE">
              <w:rPr>
                <w:rFonts w:eastAsia="Times New Roman" w:cs="Times New Roman"/>
                <w:lang w:val="en-US" w:eastAsia="ru-RU"/>
              </w:rPr>
              <w:t>Lecture 1. General concepts in the theory of the firm.</w:t>
            </w:r>
          </w:p>
        </w:tc>
        <w:tc>
          <w:tcPr>
            <w:tcW w:w="850" w:type="dxa"/>
            <w:gridSpan w:val="2"/>
          </w:tcPr>
          <w:p w:rsidR="00362EEE" w:rsidRPr="00362EEE" w:rsidRDefault="00362EEE" w:rsidP="00F138D0">
            <w:pPr>
              <w:suppressAutoHyphens w:val="0"/>
              <w:jc w:val="center"/>
              <w:rPr>
                <w:rFonts w:eastAsia="Times New Roman" w:cs="Times New Roman"/>
                <w:lang w:val="en-US" w:eastAsia="ru-RU"/>
              </w:rPr>
            </w:pPr>
            <w:r w:rsidRPr="00362EEE">
              <w:rPr>
                <w:rFonts w:eastAsia="Times New Roman" w:cs="Times New Roman"/>
                <w:lang w:val="en-US" w:eastAsia="ru-RU"/>
              </w:rPr>
              <w:t>1</w:t>
            </w:r>
          </w:p>
        </w:tc>
        <w:tc>
          <w:tcPr>
            <w:tcW w:w="1701" w:type="dxa"/>
            <w:gridSpan w:val="2"/>
          </w:tcPr>
          <w:p w:rsidR="00362EEE" w:rsidRPr="00362EEE" w:rsidRDefault="00362EEE" w:rsidP="00F138D0">
            <w:pPr>
              <w:suppressAutoHyphens w:val="0"/>
              <w:jc w:val="center"/>
              <w:rPr>
                <w:rFonts w:eastAsia="Times New Roman" w:cs="Times New Roman"/>
                <w:lang w:val="en-US" w:eastAsia="ru-RU"/>
              </w:rPr>
            </w:pPr>
          </w:p>
        </w:tc>
      </w:tr>
      <w:tr w:rsidR="00362EEE" w:rsidRPr="00215590" w:rsidTr="00F23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9"/>
        </w:trPr>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Practice 1. General concepts in the theory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4</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2</w:t>
            </w: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Lecture 2. Microeconomic concepts in the theory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Practice 2. Microeconomic concepts in the theory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6</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3</w:t>
            </w:r>
          </w:p>
        </w:tc>
        <w:tc>
          <w:tcPr>
            <w:tcW w:w="5529" w:type="dxa"/>
            <w:gridSpan w:val="7"/>
          </w:tcPr>
          <w:p w:rsidR="00362EEE" w:rsidRPr="00362EEE" w:rsidRDefault="00362EEE" w:rsidP="00362EEE">
            <w:pPr>
              <w:tabs>
                <w:tab w:val="left" w:pos="261"/>
              </w:tabs>
              <w:suppressAutoHyphens w:val="0"/>
              <w:ind w:left="18"/>
              <w:jc w:val="both"/>
              <w:rPr>
                <w:rFonts w:eastAsia="Times New Roman" w:cs="Times New Roman"/>
                <w:lang w:val="en-US" w:eastAsia="ru-RU"/>
              </w:rPr>
            </w:pPr>
            <w:r w:rsidRPr="00362EEE">
              <w:rPr>
                <w:rFonts w:eastAsia="Times New Roman" w:cs="Times New Roman"/>
                <w:lang w:val="en-US" w:eastAsia="ru-RU"/>
              </w:rPr>
              <w:t xml:space="preserve">Lecture 3. </w:t>
            </w:r>
            <w:r w:rsidRPr="00362EEE">
              <w:rPr>
                <w:lang w:val="en-US"/>
              </w:rPr>
              <w:t>Neoclassical and institutional theories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p>
        </w:tc>
      </w:tr>
      <w:tr w:rsidR="00362EEE" w:rsidRPr="00215590" w:rsidTr="00F23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7"/>
        </w:trPr>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tabs>
                <w:tab w:val="left" w:pos="318"/>
              </w:tabs>
              <w:ind w:left="18"/>
              <w:rPr>
                <w:rFonts w:eastAsia="Times New Roman" w:cs="Times New Roman"/>
                <w:lang w:val="en-US" w:eastAsia="ru-RU"/>
              </w:rPr>
            </w:pPr>
            <w:r w:rsidRPr="00362EEE">
              <w:rPr>
                <w:rFonts w:eastAsia="Times New Roman" w:cs="Times New Roman"/>
                <w:lang w:val="en-US" w:eastAsia="ru-RU"/>
              </w:rPr>
              <w:t xml:space="preserve">Practice 3. </w:t>
            </w:r>
            <w:r w:rsidRPr="00362EEE">
              <w:rPr>
                <w:lang w:val="en-US"/>
              </w:rPr>
              <w:t>Neoclassical and institutional theories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10</w:t>
            </w:r>
          </w:p>
          <w:p w:rsidR="00362EEE" w:rsidRPr="00362EEE" w:rsidRDefault="00362EEE" w:rsidP="00F23DCB">
            <w:pPr>
              <w:suppressAutoHyphens w:val="0"/>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4</w:t>
            </w:r>
          </w:p>
        </w:tc>
        <w:tc>
          <w:tcPr>
            <w:tcW w:w="5529" w:type="dxa"/>
            <w:gridSpan w:val="7"/>
          </w:tcPr>
          <w:p w:rsidR="00362EEE" w:rsidRPr="00362EEE" w:rsidRDefault="00362EEE" w:rsidP="00362EEE">
            <w:pPr>
              <w:tabs>
                <w:tab w:val="left" w:pos="261"/>
              </w:tabs>
              <w:suppressAutoHyphens w:val="0"/>
              <w:ind w:left="18"/>
              <w:jc w:val="both"/>
              <w:rPr>
                <w:rFonts w:eastAsia="Times New Roman" w:cs="Times New Roman"/>
                <w:lang w:val="en-US" w:eastAsia="ru-RU"/>
              </w:rPr>
            </w:pPr>
            <w:r w:rsidRPr="00362EEE">
              <w:rPr>
                <w:rFonts w:eastAsia="Times New Roman" w:cs="Times New Roman"/>
                <w:lang w:val="en-US" w:eastAsia="ru-RU"/>
              </w:rPr>
              <w:t>Lecture 4.</w:t>
            </w:r>
            <w:r w:rsidRPr="00362EEE">
              <w:rPr>
                <w:bCs/>
                <w:lang w:val="en-US"/>
              </w:rPr>
              <w:t xml:space="preserve"> Assets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tabs>
                <w:tab w:val="left" w:pos="318"/>
              </w:tabs>
              <w:suppressAutoHyphens w:val="0"/>
              <w:ind w:left="18"/>
              <w:rPr>
                <w:rFonts w:eastAsia="Times New Roman" w:cs="Times New Roman"/>
                <w:lang w:val="en-US" w:eastAsia="ru-RU"/>
              </w:rPr>
            </w:pPr>
            <w:r w:rsidRPr="00362EEE">
              <w:rPr>
                <w:rFonts w:eastAsia="Times New Roman" w:cs="Times New Roman"/>
                <w:lang w:val="en-US" w:eastAsia="ru-RU"/>
              </w:rPr>
              <w:t xml:space="preserve">Practice 4. </w:t>
            </w:r>
            <w:r w:rsidRPr="00362EEE">
              <w:rPr>
                <w:bCs/>
                <w:lang w:val="en-US"/>
              </w:rPr>
              <w:t>Assets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10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F23DCB">
            <w:pPr>
              <w:suppressAutoHyphens w:val="0"/>
              <w:rPr>
                <w:rFonts w:eastAsia="Times New Roman" w:cs="Times New Roman"/>
                <w:lang w:val="en-US" w:eastAsia="ru-RU"/>
              </w:rPr>
            </w:pPr>
            <w:r w:rsidRPr="00362EEE">
              <w:rPr>
                <w:rFonts w:eastAsia="Times New Roman" w:cs="Times New Roman"/>
                <w:lang w:val="en-US" w:eastAsia="ru-RU"/>
              </w:rPr>
              <w:t>SIW</w:t>
            </w:r>
            <w:r w:rsidR="004154B1" w:rsidRPr="004154B1">
              <w:rPr>
                <w:rFonts w:eastAsia="Times New Roman" w:cs="Times New Roman"/>
                <w:lang w:val="en-US" w:eastAsia="ru-RU"/>
              </w:rPr>
              <w:t xml:space="preserve"> </w:t>
            </w:r>
            <w:r w:rsidR="004154B1">
              <w:rPr>
                <w:rFonts w:eastAsia="Times New Roman" w:cs="Times New Roman"/>
                <w:lang w:val="ru-RU" w:eastAsia="ru-RU"/>
              </w:rPr>
              <w:t>1</w:t>
            </w:r>
            <w:r w:rsidRPr="00362EEE">
              <w:rPr>
                <w:rFonts w:eastAsia="Times New Roman" w:cs="Times New Roman"/>
                <w:lang w:val="en-US" w:eastAsia="ru-RU"/>
              </w:rPr>
              <w:t xml:space="preserve">. </w:t>
            </w:r>
            <w:r w:rsidR="00F23DCB">
              <w:rPr>
                <w:rFonts w:eastAsia="Times New Roman" w:cs="Times New Roman"/>
                <w:lang w:val="en-US" w:eastAsia="ru-RU"/>
              </w:rPr>
              <w:t>Essay on the Nature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10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5</w:t>
            </w: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 xml:space="preserve">Lecture 5. Management practices of the firm </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Practice 5. Management practices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10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6</w:t>
            </w:r>
          </w:p>
        </w:tc>
        <w:tc>
          <w:tcPr>
            <w:tcW w:w="5529" w:type="dxa"/>
            <w:gridSpan w:val="7"/>
          </w:tcPr>
          <w:p w:rsidR="00362EEE" w:rsidRPr="00362EEE" w:rsidRDefault="00362EEE" w:rsidP="00362EEE">
            <w:pPr>
              <w:tabs>
                <w:tab w:val="left" w:pos="261"/>
              </w:tabs>
              <w:suppressAutoHyphens w:val="0"/>
              <w:ind w:left="18"/>
              <w:jc w:val="both"/>
              <w:rPr>
                <w:rFonts w:eastAsia="Times New Roman" w:cs="Times New Roman"/>
                <w:lang w:val="en-US" w:eastAsia="ru-RU"/>
              </w:rPr>
            </w:pPr>
            <w:r w:rsidRPr="00362EEE">
              <w:rPr>
                <w:rFonts w:eastAsia="Times New Roman" w:cs="Times New Roman"/>
                <w:lang w:val="en-US" w:eastAsia="ru-RU"/>
              </w:rPr>
              <w:t>Lecture 6. Ownership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tabs>
                <w:tab w:val="left" w:pos="318"/>
              </w:tabs>
              <w:suppressAutoHyphens w:val="0"/>
              <w:ind w:left="18"/>
              <w:rPr>
                <w:rFonts w:eastAsia="Times New Roman" w:cs="Times New Roman"/>
                <w:lang w:val="en-US" w:eastAsia="ru-RU"/>
              </w:rPr>
            </w:pPr>
            <w:r w:rsidRPr="00362EEE">
              <w:rPr>
                <w:rFonts w:eastAsia="Times New Roman" w:cs="Times New Roman"/>
                <w:lang w:val="en-US" w:eastAsia="ru-RU"/>
              </w:rPr>
              <w:t>Practice 6. Ownership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10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F23DCB">
            <w:pPr>
              <w:suppressAutoHyphens w:val="0"/>
              <w:rPr>
                <w:rFonts w:eastAsia="Times New Roman" w:cs="Times New Roman"/>
                <w:lang w:val="en-US" w:eastAsia="ru-RU"/>
              </w:rPr>
            </w:pPr>
            <w:r w:rsidRPr="00362EEE">
              <w:rPr>
                <w:rFonts w:eastAsia="Times New Roman" w:cs="Times New Roman"/>
                <w:lang w:val="en-US" w:eastAsia="ru-RU"/>
              </w:rPr>
              <w:t>SIW</w:t>
            </w:r>
            <w:r w:rsidR="004154B1">
              <w:rPr>
                <w:rFonts w:eastAsia="Times New Roman" w:cs="Times New Roman"/>
                <w:lang w:val="ru-RU" w:eastAsia="ru-RU"/>
              </w:rPr>
              <w:t xml:space="preserve"> 2</w:t>
            </w:r>
            <w:r w:rsidRPr="00362EEE">
              <w:rPr>
                <w:rFonts w:eastAsia="Times New Roman" w:cs="Times New Roman"/>
                <w:lang w:val="en-US" w:eastAsia="ru-RU"/>
              </w:rPr>
              <w:t xml:space="preserve">. </w:t>
            </w:r>
            <w:r w:rsidR="00F23DCB">
              <w:rPr>
                <w:rFonts w:eastAsia="Times New Roman" w:cs="Times New Roman"/>
                <w:lang w:val="en-US" w:eastAsia="ru-RU"/>
              </w:rPr>
              <w:t>Management practices</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10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lastRenderedPageBreak/>
              <w:t>7</w:t>
            </w:r>
          </w:p>
        </w:tc>
        <w:tc>
          <w:tcPr>
            <w:tcW w:w="5529" w:type="dxa"/>
            <w:gridSpan w:val="7"/>
          </w:tcPr>
          <w:p w:rsidR="00362EEE" w:rsidRPr="00362EEE" w:rsidRDefault="00362EEE" w:rsidP="00F23DCB">
            <w:pPr>
              <w:tabs>
                <w:tab w:val="left" w:pos="261"/>
              </w:tabs>
              <w:suppressAutoHyphens w:val="0"/>
              <w:ind w:left="18"/>
              <w:jc w:val="both"/>
              <w:rPr>
                <w:rFonts w:eastAsia="Times New Roman" w:cs="Times New Roman"/>
                <w:lang w:val="en-US" w:eastAsia="ru-RU"/>
              </w:rPr>
            </w:pPr>
            <w:r w:rsidRPr="00362EEE">
              <w:rPr>
                <w:rFonts w:eastAsia="Times New Roman" w:cs="Times New Roman"/>
                <w:lang w:val="en-US" w:eastAsia="ru-RU"/>
              </w:rPr>
              <w:t xml:space="preserve">Lecture 7. </w:t>
            </w:r>
            <w:r w:rsidRPr="00362EEE">
              <w:rPr>
                <w:bCs/>
                <w:lang w:val="en-US"/>
              </w:rPr>
              <w:t>Productivity indicators</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tabs>
                <w:tab w:val="left" w:pos="261"/>
              </w:tabs>
              <w:suppressAutoHyphens w:val="0"/>
              <w:ind w:left="18"/>
              <w:jc w:val="both"/>
              <w:rPr>
                <w:rFonts w:eastAsia="Times New Roman" w:cs="Times New Roman"/>
                <w:lang w:val="en-US" w:eastAsia="ru-RU"/>
              </w:rPr>
            </w:pPr>
            <w:r w:rsidRPr="00362EEE">
              <w:rPr>
                <w:rFonts w:eastAsia="Times New Roman" w:cs="Times New Roman"/>
                <w:lang w:val="en-US" w:eastAsia="ru-RU"/>
              </w:rPr>
              <w:t xml:space="preserve">Practice 7. </w:t>
            </w:r>
            <w:r w:rsidRPr="00362EEE">
              <w:rPr>
                <w:bCs/>
                <w:lang w:val="en-US"/>
              </w:rPr>
              <w:t>Productivity indicators</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10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suppressAutoHyphens w:val="0"/>
              <w:rPr>
                <w:rFonts w:eastAsia="Times New Roman" w:cs="Times New Roman"/>
                <w:b/>
                <w:lang w:val="en-US" w:eastAsia="ru-RU"/>
              </w:rPr>
            </w:pPr>
            <w:r w:rsidRPr="00362EEE">
              <w:rPr>
                <w:b/>
                <w:lang w:val="en-US"/>
              </w:rPr>
              <w:t>Control work</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20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suppressAutoHyphens w:val="0"/>
              <w:rPr>
                <w:rFonts w:eastAsia="Times New Roman" w:cs="Times New Roman"/>
                <w:b/>
                <w:lang w:val="en-US" w:eastAsia="ru-RU"/>
              </w:rPr>
            </w:pPr>
            <w:r w:rsidRPr="00362EEE">
              <w:rPr>
                <w:rFonts w:eastAsia="Times New Roman" w:cs="Times New Roman"/>
                <w:b/>
                <w:lang w:val="en-US" w:eastAsia="ru-RU"/>
              </w:rPr>
              <w:t>1 Control</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vAlign w:val="center"/>
          </w:tcPr>
          <w:p w:rsidR="00362EEE" w:rsidRPr="00362EEE" w:rsidRDefault="00362EEE" w:rsidP="00362EEE">
            <w:pPr>
              <w:suppressAutoHyphens w:val="0"/>
              <w:jc w:val="center"/>
              <w:rPr>
                <w:rFonts w:eastAsia="Times New Roman" w:cs="Times New Roman"/>
                <w:b/>
                <w:caps/>
                <w:lang w:val="en-US" w:eastAsia="ru-RU"/>
              </w:rPr>
            </w:pPr>
            <w:r w:rsidRPr="00362EEE">
              <w:rPr>
                <w:rFonts w:eastAsia="Times New Roman" w:cs="Times New Roman"/>
                <w:b/>
                <w:caps/>
                <w:lang w:val="en-US" w:eastAsia="ru-RU"/>
              </w:rPr>
              <w:t>100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suppressAutoHyphens w:val="0"/>
              <w:rPr>
                <w:rFonts w:eastAsia="Times New Roman" w:cs="Times New Roman"/>
                <w:b/>
                <w:lang w:val="en-US" w:eastAsia="ru-RU"/>
              </w:rPr>
            </w:pPr>
            <w:r w:rsidRPr="00362EEE">
              <w:rPr>
                <w:rFonts w:eastAsia="Times New Roman" w:cs="Times New Roman"/>
                <w:b/>
                <w:lang w:val="en-US" w:eastAsia="ru-RU"/>
              </w:rPr>
              <w:t>Midterm Exam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vAlign w:val="center"/>
          </w:tcPr>
          <w:p w:rsidR="00362EEE" w:rsidRPr="00362EEE" w:rsidRDefault="00362EEE" w:rsidP="00362EEE">
            <w:pPr>
              <w:suppressAutoHyphens w:val="0"/>
              <w:jc w:val="center"/>
              <w:rPr>
                <w:rFonts w:eastAsia="Times New Roman" w:cs="Times New Roman"/>
                <w:b/>
                <w:caps/>
                <w:lang w:val="en-US" w:eastAsia="ru-RU"/>
              </w:rPr>
            </w:pPr>
            <w:r w:rsidRPr="00362EEE">
              <w:rPr>
                <w:rFonts w:eastAsia="Times New Roman" w:cs="Times New Roman"/>
                <w:b/>
                <w:caps/>
                <w:lang w:val="en-US" w:eastAsia="ru-RU"/>
              </w:rPr>
              <w:t>100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jc w:val="center"/>
              <w:rPr>
                <w:rFonts w:eastAsia="Times New Roman" w:cs="Times New Roman"/>
                <w:lang w:val="en-US" w:eastAsia="ru-RU"/>
              </w:rPr>
            </w:pPr>
            <w:r w:rsidRPr="00362EEE">
              <w:rPr>
                <w:rFonts w:eastAsia="Times New Roman" w:cs="Times New Roman"/>
                <w:lang w:val="en-US" w:eastAsia="ru-RU"/>
              </w:rPr>
              <w:t>8</w:t>
            </w: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 xml:space="preserve">Lecture 8. </w:t>
            </w:r>
            <w:r w:rsidRPr="00362EEE">
              <w:rPr>
                <w:lang w:val="en-US"/>
              </w:rPr>
              <w:t>Development strategy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b/>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 xml:space="preserve">Practice 8. </w:t>
            </w:r>
            <w:r w:rsidRPr="00362EEE">
              <w:rPr>
                <w:lang w:val="en-US"/>
              </w:rPr>
              <w:t>Development strategy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8</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jc w:val="center"/>
              <w:rPr>
                <w:rFonts w:eastAsia="Times New Roman" w:cs="Times New Roman"/>
                <w:lang w:val="en-US" w:eastAsia="ru-RU"/>
              </w:rPr>
            </w:pPr>
            <w:r w:rsidRPr="00362EEE">
              <w:rPr>
                <w:rFonts w:eastAsia="Times New Roman" w:cs="Times New Roman"/>
                <w:lang w:val="en-US" w:eastAsia="ru-RU"/>
              </w:rPr>
              <w:t>9</w:t>
            </w: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Lecture 9.</w:t>
            </w:r>
            <w:r w:rsidRPr="00362EEE">
              <w:rPr>
                <w:bCs/>
                <w:lang w:val="en-US"/>
              </w:rPr>
              <w:t xml:space="preserve"> Financial analysis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362EEE" w:rsidRDefault="00362EEE" w:rsidP="00362EEE">
            <w:pPr>
              <w:suppressAutoHyphens w:val="0"/>
              <w:jc w:val="both"/>
              <w:rPr>
                <w:rFonts w:eastAsia="Times New Roman" w:cs="Times New Roman"/>
                <w:lang w:val="en-US" w:eastAsia="ru-RU"/>
              </w:rPr>
            </w:pPr>
            <w:r w:rsidRPr="00362EEE">
              <w:rPr>
                <w:rFonts w:eastAsia="Times New Roman" w:cs="Times New Roman"/>
                <w:lang w:val="en-US" w:eastAsia="ru-RU"/>
              </w:rPr>
              <w:t>Practice 9.</w:t>
            </w:r>
            <w:r w:rsidRPr="00362EEE">
              <w:rPr>
                <w:bCs/>
                <w:lang w:val="en-US"/>
              </w:rPr>
              <w:t xml:space="preserve"> Financial analysis of the firm</w:t>
            </w:r>
          </w:p>
        </w:tc>
        <w:tc>
          <w:tcPr>
            <w:tcW w:w="850" w:type="dxa"/>
            <w:gridSpan w:val="2"/>
          </w:tcPr>
          <w:p w:rsidR="00362EEE" w:rsidRPr="00362EEE" w:rsidRDefault="00362EEE" w:rsidP="00362EEE">
            <w:pPr>
              <w:jc w:val="center"/>
              <w:rPr>
                <w:lang w:val="en-US"/>
              </w:rPr>
            </w:pPr>
            <w:r w:rsidRPr="00362EEE">
              <w:rPr>
                <w:rFonts w:eastAsia="Times New Roman" w:cs="Times New Roman"/>
                <w:lang w:val="en-US" w:eastAsia="ru-RU"/>
              </w:rPr>
              <w:t>1</w:t>
            </w:r>
          </w:p>
        </w:tc>
        <w:tc>
          <w:tcPr>
            <w:tcW w:w="1701" w:type="dxa"/>
            <w:gridSpan w:val="2"/>
          </w:tcPr>
          <w:p w:rsidR="00362EEE" w:rsidRPr="00362EEE" w:rsidRDefault="00362EEE" w:rsidP="00362EEE">
            <w:pPr>
              <w:suppressAutoHyphens w:val="0"/>
              <w:jc w:val="center"/>
              <w:rPr>
                <w:rFonts w:eastAsia="Times New Roman" w:cs="Times New Roman"/>
                <w:lang w:val="en-US" w:eastAsia="ru-RU"/>
              </w:rPr>
            </w:pPr>
            <w:r w:rsidRPr="00362EEE">
              <w:rPr>
                <w:rFonts w:eastAsia="Times New Roman" w:cs="Times New Roman"/>
                <w:lang w:val="en-US" w:eastAsia="ru-RU"/>
              </w:rPr>
              <w:t>8</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jc w:val="center"/>
              <w:rPr>
                <w:rFonts w:eastAsia="Times New Roman" w:cs="Times New Roman"/>
                <w:lang w:val="en-US" w:eastAsia="ru-RU"/>
              </w:rPr>
            </w:pPr>
            <w:r w:rsidRPr="00362EEE">
              <w:rPr>
                <w:rFonts w:eastAsia="Times New Roman" w:cs="Times New Roman"/>
                <w:lang w:val="en-US" w:eastAsia="ru-RU"/>
              </w:rPr>
              <w:t>10</w:t>
            </w:r>
          </w:p>
        </w:tc>
        <w:tc>
          <w:tcPr>
            <w:tcW w:w="5529" w:type="dxa"/>
            <w:gridSpan w:val="7"/>
          </w:tcPr>
          <w:p w:rsidR="00362EEE" w:rsidRPr="006E01E3" w:rsidRDefault="00362EEE" w:rsidP="00362EEE">
            <w:pPr>
              <w:tabs>
                <w:tab w:val="left" w:pos="261"/>
              </w:tabs>
              <w:suppressAutoHyphens w:val="0"/>
              <w:ind w:left="18"/>
              <w:jc w:val="both"/>
              <w:rPr>
                <w:rFonts w:eastAsia="Times New Roman" w:cs="Times New Roman"/>
                <w:lang w:val="en-US" w:eastAsia="ru-RU"/>
              </w:rPr>
            </w:pPr>
            <w:r w:rsidRPr="006E01E3">
              <w:rPr>
                <w:rFonts w:eastAsia="Times New Roman" w:cs="Times New Roman"/>
                <w:lang w:val="en-US" w:eastAsia="ru-RU"/>
              </w:rPr>
              <w:t xml:space="preserve">Lecture 10. </w:t>
            </w:r>
            <w:r w:rsidRPr="006E01E3">
              <w:rPr>
                <w:bCs/>
                <w:lang w:val="en-US"/>
              </w:rPr>
              <w:t>Investment policy of the firm</w:t>
            </w:r>
          </w:p>
        </w:tc>
        <w:tc>
          <w:tcPr>
            <w:tcW w:w="850" w:type="dxa"/>
            <w:gridSpan w:val="2"/>
          </w:tcPr>
          <w:p w:rsidR="00362EEE" w:rsidRPr="006E01E3" w:rsidRDefault="00362EEE" w:rsidP="00362EEE">
            <w:pPr>
              <w:jc w:val="center"/>
              <w:rPr>
                <w:lang w:val="en-US"/>
              </w:rPr>
            </w:pPr>
            <w:r w:rsidRPr="006E01E3">
              <w:rPr>
                <w:rFonts w:eastAsia="Times New Roman" w:cs="Times New Roman"/>
                <w:lang w:val="en-US" w:eastAsia="ru-RU"/>
              </w:rPr>
              <w:t>1</w:t>
            </w:r>
          </w:p>
        </w:tc>
        <w:tc>
          <w:tcPr>
            <w:tcW w:w="1701" w:type="dxa"/>
            <w:gridSpan w:val="2"/>
          </w:tcPr>
          <w:p w:rsidR="00362EEE" w:rsidRPr="006E01E3"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6E01E3" w:rsidRDefault="00362EEE" w:rsidP="00362EEE">
            <w:pPr>
              <w:tabs>
                <w:tab w:val="left" w:pos="318"/>
              </w:tabs>
              <w:suppressAutoHyphens w:val="0"/>
              <w:ind w:left="18"/>
              <w:rPr>
                <w:rFonts w:eastAsia="Times New Roman" w:cs="Times New Roman"/>
                <w:lang w:val="en-US" w:eastAsia="ru-RU"/>
              </w:rPr>
            </w:pPr>
            <w:r w:rsidRPr="006E01E3">
              <w:rPr>
                <w:rFonts w:eastAsia="Times New Roman" w:cs="Times New Roman"/>
                <w:lang w:val="en-US" w:eastAsia="ru-RU"/>
              </w:rPr>
              <w:t xml:space="preserve">Practice 10. </w:t>
            </w:r>
            <w:r w:rsidRPr="006E01E3">
              <w:rPr>
                <w:bCs/>
                <w:lang w:val="en-US"/>
              </w:rPr>
              <w:t>Investment policy of the firm</w:t>
            </w:r>
          </w:p>
        </w:tc>
        <w:tc>
          <w:tcPr>
            <w:tcW w:w="850" w:type="dxa"/>
            <w:gridSpan w:val="2"/>
          </w:tcPr>
          <w:p w:rsidR="00362EEE" w:rsidRPr="006E01E3" w:rsidRDefault="00362EEE" w:rsidP="00362EEE">
            <w:pPr>
              <w:jc w:val="center"/>
              <w:rPr>
                <w:lang w:val="en-US"/>
              </w:rPr>
            </w:pPr>
            <w:r w:rsidRPr="006E01E3">
              <w:rPr>
                <w:rFonts w:eastAsia="Times New Roman" w:cs="Times New Roman"/>
                <w:lang w:val="en-US" w:eastAsia="ru-RU"/>
              </w:rPr>
              <w:t>1</w:t>
            </w:r>
          </w:p>
        </w:tc>
        <w:tc>
          <w:tcPr>
            <w:tcW w:w="1701" w:type="dxa"/>
            <w:gridSpan w:val="2"/>
          </w:tcPr>
          <w:p w:rsidR="00362EEE" w:rsidRPr="006E01E3" w:rsidRDefault="00362EEE" w:rsidP="00362EEE">
            <w:pPr>
              <w:suppressAutoHyphens w:val="0"/>
              <w:jc w:val="center"/>
              <w:rPr>
                <w:rFonts w:eastAsia="Times New Roman" w:cs="Times New Roman"/>
                <w:lang w:val="en-US" w:eastAsia="ru-RU"/>
              </w:rPr>
            </w:pPr>
            <w:r w:rsidRPr="006E01E3">
              <w:rPr>
                <w:rFonts w:eastAsia="Times New Roman" w:cs="Times New Roman"/>
                <w:lang w:val="en-US" w:eastAsia="ru-RU"/>
              </w:rPr>
              <w:t>8</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6E01E3" w:rsidRDefault="00362EEE" w:rsidP="00F23DCB">
            <w:pPr>
              <w:suppressAutoHyphens w:val="0"/>
              <w:rPr>
                <w:rFonts w:eastAsia="Times New Roman" w:cs="Times New Roman"/>
                <w:lang w:val="en-US" w:eastAsia="ru-RU"/>
              </w:rPr>
            </w:pPr>
            <w:r w:rsidRPr="006E01E3">
              <w:rPr>
                <w:rFonts w:eastAsia="Times New Roman" w:cs="Times New Roman"/>
                <w:lang w:val="en-US" w:eastAsia="ru-RU"/>
              </w:rPr>
              <w:t>SIW</w:t>
            </w:r>
            <w:r w:rsidR="004154B1">
              <w:rPr>
                <w:rFonts w:eastAsia="Times New Roman" w:cs="Times New Roman"/>
                <w:lang w:val="ru-RU" w:eastAsia="ru-RU"/>
              </w:rPr>
              <w:t xml:space="preserve"> 3</w:t>
            </w:r>
            <w:r w:rsidRPr="006E01E3">
              <w:rPr>
                <w:rFonts w:eastAsia="Times New Roman" w:cs="Times New Roman"/>
                <w:lang w:val="en-US" w:eastAsia="ru-RU"/>
              </w:rPr>
              <w:t xml:space="preserve">. </w:t>
            </w:r>
            <w:r w:rsidR="00F23DCB" w:rsidRPr="006E01E3">
              <w:rPr>
                <w:rFonts w:eastAsia="Times New Roman" w:cs="Times New Roman"/>
                <w:lang w:val="en-US" w:eastAsia="ru-RU"/>
              </w:rPr>
              <w:t>Public and private ownership of the firm</w:t>
            </w:r>
          </w:p>
        </w:tc>
        <w:tc>
          <w:tcPr>
            <w:tcW w:w="850" w:type="dxa"/>
            <w:gridSpan w:val="2"/>
          </w:tcPr>
          <w:p w:rsidR="00362EEE" w:rsidRPr="006E01E3" w:rsidRDefault="00362EEE" w:rsidP="00362EEE">
            <w:pPr>
              <w:jc w:val="center"/>
              <w:rPr>
                <w:lang w:val="en-US"/>
              </w:rPr>
            </w:pPr>
            <w:r w:rsidRPr="006E01E3">
              <w:rPr>
                <w:rFonts w:eastAsia="Times New Roman" w:cs="Times New Roman"/>
                <w:lang w:val="en-US" w:eastAsia="ru-RU"/>
              </w:rPr>
              <w:t>1</w:t>
            </w:r>
          </w:p>
        </w:tc>
        <w:tc>
          <w:tcPr>
            <w:tcW w:w="1701" w:type="dxa"/>
            <w:gridSpan w:val="2"/>
          </w:tcPr>
          <w:p w:rsidR="00362EEE" w:rsidRPr="006E01E3" w:rsidRDefault="00362EEE" w:rsidP="00362EEE">
            <w:pPr>
              <w:suppressAutoHyphens w:val="0"/>
              <w:jc w:val="center"/>
              <w:rPr>
                <w:rFonts w:eastAsia="Times New Roman" w:cs="Times New Roman"/>
                <w:lang w:val="en-US" w:eastAsia="ru-RU"/>
              </w:rPr>
            </w:pPr>
            <w:r w:rsidRPr="006E01E3">
              <w:rPr>
                <w:rFonts w:eastAsia="Times New Roman" w:cs="Times New Roman"/>
                <w:lang w:val="en-US" w:eastAsia="ru-RU"/>
              </w:rPr>
              <w:t>10</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jc w:val="center"/>
              <w:rPr>
                <w:rFonts w:eastAsia="Times New Roman" w:cs="Times New Roman"/>
                <w:lang w:val="en-US" w:eastAsia="ru-RU"/>
              </w:rPr>
            </w:pPr>
            <w:r w:rsidRPr="00362EEE">
              <w:rPr>
                <w:rFonts w:eastAsia="Times New Roman" w:cs="Times New Roman"/>
                <w:lang w:val="en-US" w:eastAsia="ru-RU"/>
              </w:rPr>
              <w:t>11</w:t>
            </w:r>
          </w:p>
        </w:tc>
        <w:tc>
          <w:tcPr>
            <w:tcW w:w="5529" w:type="dxa"/>
            <w:gridSpan w:val="7"/>
          </w:tcPr>
          <w:p w:rsidR="00362EEE" w:rsidRPr="006E01E3" w:rsidRDefault="00362EEE" w:rsidP="00362EEE">
            <w:pPr>
              <w:tabs>
                <w:tab w:val="left" w:pos="261"/>
              </w:tabs>
              <w:suppressAutoHyphens w:val="0"/>
              <w:ind w:left="18"/>
              <w:jc w:val="both"/>
              <w:rPr>
                <w:rFonts w:eastAsia="Times New Roman" w:cs="Times New Roman"/>
                <w:lang w:val="en-US" w:eastAsia="ru-RU"/>
              </w:rPr>
            </w:pPr>
            <w:r w:rsidRPr="006E01E3">
              <w:rPr>
                <w:rFonts w:eastAsia="Times New Roman" w:cs="Times New Roman"/>
                <w:lang w:val="en-US" w:eastAsia="ru-RU"/>
              </w:rPr>
              <w:t>Lecture 11. Innovation policy of the firm</w:t>
            </w:r>
          </w:p>
        </w:tc>
        <w:tc>
          <w:tcPr>
            <w:tcW w:w="850" w:type="dxa"/>
            <w:gridSpan w:val="2"/>
          </w:tcPr>
          <w:p w:rsidR="00362EEE" w:rsidRPr="006E01E3" w:rsidRDefault="00362EEE" w:rsidP="00362EEE">
            <w:pPr>
              <w:jc w:val="center"/>
              <w:rPr>
                <w:lang w:val="en-US"/>
              </w:rPr>
            </w:pPr>
            <w:r w:rsidRPr="006E01E3">
              <w:rPr>
                <w:rFonts w:eastAsia="Times New Roman" w:cs="Times New Roman"/>
                <w:lang w:val="en-US" w:eastAsia="ru-RU"/>
              </w:rPr>
              <w:t>1</w:t>
            </w:r>
          </w:p>
        </w:tc>
        <w:tc>
          <w:tcPr>
            <w:tcW w:w="1701" w:type="dxa"/>
            <w:gridSpan w:val="2"/>
          </w:tcPr>
          <w:p w:rsidR="00362EEE" w:rsidRPr="006E01E3"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6E01E3" w:rsidRDefault="00362EEE" w:rsidP="00362EEE">
            <w:pPr>
              <w:tabs>
                <w:tab w:val="left" w:pos="318"/>
              </w:tabs>
              <w:suppressAutoHyphens w:val="0"/>
              <w:ind w:left="18"/>
              <w:rPr>
                <w:rFonts w:eastAsia="Times New Roman" w:cs="Times New Roman"/>
                <w:lang w:val="en-US" w:eastAsia="ru-RU"/>
              </w:rPr>
            </w:pPr>
            <w:r w:rsidRPr="006E01E3">
              <w:rPr>
                <w:rFonts w:eastAsia="Times New Roman" w:cs="Times New Roman"/>
                <w:lang w:val="en-US" w:eastAsia="ru-RU"/>
              </w:rPr>
              <w:t>Practice 11. Innovation policy of the firm</w:t>
            </w:r>
          </w:p>
        </w:tc>
        <w:tc>
          <w:tcPr>
            <w:tcW w:w="850" w:type="dxa"/>
            <w:gridSpan w:val="2"/>
          </w:tcPr>
          <w:p w:rsidR="00362EEE" w:rsidRPr="006E01E3" w:rsidRDefault="00362EEE" w:rsidP="00362EEE">
            <w:pPr>
              <w:jc w:val="center"/>
              <w:rPr>
                <w:lang w:val="en-US"/>
              </w:rPr>
            </w:pPr>
            <w:r w:rsidRPr="006E01E3">
              <w:rPr>
                <w:rFonts w:eastAsia="Times New Roman" w:cs="Times New Roman"/>
                <w:lang w:val="en-US" w:eastAsia="ru-RU"/>
              </w:rPr>
              <w:t>1</w:t>
            </w:r>
          </w:p>
        </w:tc>
        <w:tc>
          <w:tcPr>
            <w:tcW w:w="1701" w:type="dxa"/>
            <w:gridSpan w:val="2"/>
          </w:tcPr>
          <w:p w:rsidR="00362EEE" w:rsidRPr="006E01E3" w:rsidRDefault="00362EEE" w:rsidP="00362EEE">
            <w:pPr>
              <w:suppressAutoHyphens w:val="0"/>
              <w:jc w:val="center"/>
              <w:rPr>
                <w:rFonts w:eastAsia="Times New Roman" w:cs="Times New Roman"/>
                <w:lang w:val="en-US" w:eastAsia="ru-RU"/>
              </w:rPr>
            </w:pPr>
            <w:r w:rsidRPr="006E01E3">
              <w:rPr>
                <w:rFonts w:eastAsia="Times New Roman" w:cs="Times New Roman"/>
                <w:lang w:val="en-US" w:eastAsia="ru-RU"/>
              </w:rPr>
              <w:t>8</w:t>
            </w: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362EEE" w:rsidRPr="00362EEE" w:rsidRDefault="00362EEE" w:rsidP="00362EEE">
            <w:pPr>
              <w:jc w:val="center"/>
              <w:rPr>
                <w:rFonts w:eastAsia="Times New Roman" w:cs="Times New Roman"/>
                <w:lang w:val="en-US" w:eastAsia="ru-RU"/>
              </w:rPr>
            </w:pPr>
            <w:r w:rsidRPr="00362EEE">
              <w:rPr>
                <w:rFonts w:eastAsia="Times New Roman" w:cs="Times New Roman"/>
                <w:lang w:val="en-US" w:eastAsia="ru-RU"/>
              </w:rPr>
              <w:t>12</w:t>
            </w:r>
          </w:p>
        </w:tc>
        <w:tc>
          <w:tcPr>
            <w:tcW w:w="5529" w:type="dxa"/>
            <w:gridSpan w:val="7"/>
          </w:tcPr>
          <w:p w:rsidR="00362EEE" w:rsidRPr="006E01E3" w:rsidRDefault="00362EEE" w:rsidP="00362EEE">
            <w:pPr>
              <w:suppressAutoHyphens w:val="0"/>
              <w:jc w:val="both"/>
              <w:rPr>
                <w:rFonts w:eastAsia="Times New Roman" w:cs="Times New Roman"/>
                <w:lang w:val="en-US" w:eastAsia="ru-RU"/>
              </w:rPr>
            </w:pPr>
            <w:r w:rsidRPr="006E01E3">
              <w:rPr>
                <w:rFonts w:eastAsia="Times New Roman" w:cs="Times New Roman"/>
                <w:lang w:val="en-US" w:eastAsia="ru-RU"/>
              </w:rPr>
              <w:t>Lecture 12. Competitiveness of the firm</w:t>
            </w:r>
          </w:p>
        </w:tc>
        <w:tc>
          <w:tcPr>
            <w:tcW w:w="850" w:type="dxa"/>
            <w:gridSpan w:val="2"/>
          </w:tcPr>
          <w:p w:rsidR="00362EEE" w:rsidRPr="006E01E3" w:rsidRDefault="00362EEE" w:rsidP="00362EEE">
            <w:pPr>
              <w:jc w:val="center"/>
              <w:rPr>
                <w:lang w:val="en-US"/>
              </w:rPr>
            </w:pPr>
            <w:r w:rsidRPr="006E01E3">
              <w:rPr>
                <w:rFonts w:eastAsia="Times New Roman" w:cs="Times New Roman"/>
                <w:lang w:val="en-US" w:eastAsia="ru-RU"/>
              </w:rPr>
              <w:t>1</w:t>
            </w:r>
          </w:p>
        </w:tc>
        <w:tc>
          <w:tcPr>
            <w:tcW w:w="1701" w:type="dxa"/>
            <w:gridSpan w:val="2"/>
          </w:tcPr>
          <w:p w:rsidR="00362EEE" w:rsidRPr="006E01E3" w:rsidRDefault="00362EEE" w:rsidP="00362EEE">
            <w:pPr>
              <w:suppressAutoHyphens w:val="0"/>
              <w:jc w:val="center"/>
              <w:rPr>
                <w:rFonts w:eastAsia="Times New Roman" w:cs="Times New Roman"/>
                <w:lang w:val="en-US" w:eastAsia="ru-RU"/>
              </w:rPr>
            </w:pPr>
          </w:p>
        </w:tc>
      </w:tr>
      <w:tr w:rsidR="00362EEE"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362EEE" w:rsidRPr="00362EEE" w:rsidRDefault="00362EEE" w:rsidP="00362EEE">
            <w:pPr>
              <w:suppressAutoHyphens w:val="0"/>
              <w:jc w:val="center"/>
              <w:rPr>
                <w:rFonts w:eastAsia="Times New Roman" w:cs="Times New Roman"/>
                <w:lang w:val="en-US" w:eastAsia="ru-RU"/>
              </w:rPr>
            </w:pPr>
          </w:p>
        </w:tc>
        <w:tc>
          <w:tcPr>
            <w:tcW w:w="5529" w:type="dxa"/>
            <w:gridSpan w:val="7"/>
          </w:tcPr>
          <w:p w:rsidR="00362EEE" w:rsidRPr="006E01E3" w:rsidRDefault="00362EEE" w:rsidP="00362EEE">
            <w:pPr>
              <w:suppressAutoHyphens w:val="0"/>
              <w:jc w:val="both"/>
              <w:rPr>
                <w:rFonts w:eastAsia="Times New Roman" w:cs="Times New Roman"/>
                <w:lang w:val="en-US" w:eastAsia="ru-RU"/>
              </w:rPr>
            </w:pPr>
            <w:r w:rsidRPr="006E01E3">
              <w:rPr>
                <w:rFonts w:eastAsia="Times New Roman" w:cs="Times New Roman"/>
                <w:lang w:val="en-US" w:eastAsia="ru-RU"/>
              </w:rPr>
              <w:t>Practice 12. Competitiveness of the firm.</w:t>
            </w:r>
          </w:p>
        </w:tc>
        <w:tc>
          <w:tcPr>
            <w:tcW w:w="850" w:type="dxa"/>
            <w:gridSpan w:val="2"/>
          </w:tcPr>
          <w:p w:rsidR="00362EEE" w:rsidRPr="006E01E3" w:rsidRDefault="00362EEE" w:rsidP="00362EEE">
            <w:pPr>
              <w:jc w:val="center"/>
              <w:rPr>
                <w:lang w:val="en-US"/>
              </w:rPr>
            </w:pPr>
            <w:r w:rsidRPr="006E01E3">
              <w:rPr>
                <w:rFonts w:eastAsia="Times New Roman" w:cs="Times New Roman"/>
                <w:lang w:val="en-US" w:eastAsia="ru-RU"/>
              </w:rPr>
              <w:t>1</w:t>
            </w:r>
          </w:p>
        </w:tc>
        <w:tc>
          <w:tcPr>
            <w:tcW w:w="1701" w:type="dxa"/>
            <w:gridSpan w:val="2"/>
          </w:tcPr>
          <w:p w:rsidR="00362EEE" w:rsidRPr="006E01E3" w:rsidRDefault="00362EEE" w:rsidP="00362EEE">
            <w:pPr>
              <w:suppressAutoHyphens w:val="0"/>
              <w:jc w:val="center"/>
              <w:rPr>
                <w:rFonts w:eastAsia="Times New Roman" w:cs="Times New Roman"/>
                <w:lang w:val="en-US" w:eastAsia="ru-RU"/>
              </w:rPr>
            </w:pPr>
            <w:r w:rsidRPr="006E01E3">
              <w:rPr>
                <w:rFonts w:eastAsia="Times New Roman" w:cs="Times New Roman"/>
                <w:lang w:val="en-US" w:eastAsia="ru-RU"/>
              </w:rPr>
              <w:t>8</w:t>
            </w: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tcPr>
          <w:p w:rsidR="00F23DCB" w:rsidRPr="00362EEE" w:rsidRDefault="00F23DCB" w:rsidP="00F23DCB">
            <w:pPr>
              <w:suppressAutoHyphens w:val="0"/>
              <w:jc w:val="center"/>
              <w:rPr>
                <w:rFonts w:eastAsia="Times New Roman" w:cs="Times New Roman"/>
                <w:lang w:val="en-US" w:eastAsia="ru-RU"/>
              </w:rPr>
            </w:pPr>
          </w:p>
        </w:tc>
        <w:tc>
          <w:tcPr>
            <w:tcW w:w="5529" w:type="dxa"/>
            <w:gridSpan w:val="7"/>
          </w:tcPr>
          <w:p w:rsidR="00F23DCB" w:rsidRPr="006E01E3" w:rsidRDefault="00F23DCB" w:rsidP="006E01E3">
            <w:pPr>
              <w:suppressAutoHyphens w:val="0"/>
              <w:rPr>
                <w:rFonts w:eastAsia="Times New Roman" w:cs="Times New Roman"/>
                <w:lang w:val="en-US" w:eastAsia="ru-RU"/>
              </w:rPr>
            </w:pPr>
            <w:r w:rsidRPr="006E01E3">
              <w:rPr>
                <w:rFonts w:eastAsia="Times New Roman" w:cs="Times New Roman"/>
                <w:lang w:val="en-US" w:eastAsia="ru-RU"/>
              </w:rPr>
              <w:t>SIW</w:t>
            </w:r>
            <w:r w:rsidR="004154B1">
              <w:rPr>
                <w:rFonts w:eastAsia="Times New Roman" w:cs="Times New Roman"/>
                <w:lang w:val="ru-RU" w:eastAsia="ru-RU"/>
              </w:rPr>
              <w:t xml:space="preserve"> 4</w:t>
            </w:r>
            <w:r w:rsidRPr="006E01E3">
              <w:rPr>
                <w:rFonts w:eastAsia="Times New Roman" w:cs="Times New Roman"/>
                <w:lang w:val="en-US" w:eastAsia="ru-RU"/>
              </w:rPr>
              <w:t xml:space="preserve">. </w:t>
            </w:r>
            <w:r w:rsidR="006E01E3" w:rsidRPr="006E01E3">
              <w:rPr>
                <w:rFonts w:eastAsia="Times New Roman" w:cs="Times New Roman"/>
                <w:lang w:val="en-US" w:eastAsia="ru-RU"/>
              </w:rPr>
              <w:t>New technologies and the market power of the firm</w:t>
            </w:r>
          </w:p>
        </w:tc>
        <w:tc>
          <w:tcPr>
            <w:tcW w:w="850" w:type="dxa"/>
            <w:gridSpan w:val="2"/>
          </w:tcPr>
          <w:p w:rsidR="00F23DCB" w:rsidRPr="006E01E3" w:rsidRDefault="00F23DCB" w:rsidP="00F23DCB">
            <w:pPr>
              <w:jc w:val="center"/>
              <w:rPr>
                <w:lang w:val="en-US"/>
              </w:rPr>
            </w:pPr>
            <w:r w:rsidRPr="006E01E3">
              <w:rPr>
                <w:rFonts w:eastAsia="Times New Roman" w:cs="Times New Roman"/>
                <w:lang w:val="en-US" w:eastAsia="ru-RU"/>
              </w:rPr>
              <w:t>1</w:t>
            </w:r>
          </w:p>
        </w:tc>
        <w:tc>
          <w:tcPr>
            <w:tcW w:w="1701" w:type="dxa"/>
            <w:gridSpan w:val="2"/>
          </w:tcPr>
          <w:p w:rsidR="00F23DCB" w:rsidRPr="006E01E3" w:rsidRDefault="00F23DCB" w:rsidP="00F23DCB">
            <w:pPr>
              <w:suppressAutoHyphens w:val="0"/>
              <w:jc w:val="center"/>
              <w:rPr>
                <w:rFonts w:eastAsia="Times New Roman" w:cs="Times New Roman"/>
                <w:lang w:val="en-US" w:eastAsia="ru-RU"/>
              </w:rPr>
            </w:pPr>
            <w:r w:rsidRPr="006E01E3">
              <w:rPr>
                <w:rFonts w:eastAsia="Times New Roman" w:cs="Times New Roman"/>
                <w:lang w:val="en-US" w:eastAsia="ru-RU"/>
              </w:rPr>
              <w:t>10</w:t>
            </w: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F23DCB" w:rsidRPr="00362EEE" w:rsidRDefault="00F23DCB" w:rsidP="00F23DCB">
            <w:pPr>
              <w:jc w:val="center"/>
              <w:rPr>
                <w:rFonts w:eastAsia="Times New Roman" w:cs="Times New Roman"/>
                <w:lang w:val="en-US" w:eastAsia="ru-RU"/>
              </w:rPr>
            </w:pPr>
            <w:r w:rsidRPr="00362EEE">
              <w:rPr>
                <w:rFonts w:eastAsia="Times New Roman" w:cs="Times New Roman"/>
                <w:lang w:val="en-US" w:eastAsia="ru-RU"/>
              </w:rPr>
              <w:t>13</w:t>
            </w:r>
          </w:p>
        </w:tc>
        <w:tc>
          <w:tcPr>
            <w:tcW w:w="5529" w:type="dxa"/>
            <w:gridSpan w:val="7"/>
          </w:tcPr>
          <w:p w:rsidR="00F23DCB" w:rsidRPr="006E01E3" w:rsidRDefault="00F23DCB" w:rsidP="00F23DCB">
            <w:pPr>
              <w:tabs>
                <w:tab w:val="left" w:pos="261"/>
              </w:tabs>
              <w:suppressAutoHyphens w:val="0"/>
              <w:ind w:left="18"/>
              <w:jc w:val="both"/>
              <w:rPr>
                <w:rFonts w:eastAsia="Times New Roman" w:cs="Times New Roman"/>
                <w:lang w:val="en-US" w:eastAsia="ru-RU"/>
              </w:rPr>
            </w:pPr>
            <w:r w:rsidRPr="006E01E3">
              <w:rPr>
                <w:rFonts w:eastAsia="Times New Roman" w:cs="Times New Roman"/>
                <w:lang w:val="en-US" w:eastAsia="ru-RU"/>
              </w:rPr>
              <w:t xml:space="preserve">Lecture 13. Reputation of the firm </w:t>
            </w:r>
          </w:p>
        </w:tc>
        <w:tc>
          <w:tcPr>
            <w:tcW w:w="850" w:type="dxa"/>
            <w:gridSpan w:val="2"/>
          </w:tcPr>
          <w:p w:rsidR="00F23DCB" w:rsidRPr="006E01E3" w:rsidRDefault="00F23DCB" w:rsidP="00F23DCB">
            <w:pPr>
              <w:jc w:val="center"/>
              <w:rPr>
                <w:lang w:val="en-US"/>
              </w:rPr>
            </w:pPr>
            <w:r w:rsidRPr="006E01E3">
              <w:rPr>
                <w:rFonts w:eastAsia="Times New Roman" w:cs="Times New Roman"/>
                <w:lang w:val="en-US" w:eastAsia="ru-RU"/>
              </w:rPr>
              <w:t>1</w:t>
            </w:r>
          </w:p>
        </w:tc>
        <w:tc>
          <w:tcPr>
            <w:tcW w:w="1701" w:type="dxa"/>
            <w:gridSpan w:val="2"/>
          </w:tcPr>
          <w:p w:rsidR="00F23DCB" w:rsidRPr="006E01E3" w:rsidRDefault="00F23DCB" w:rsidP="00F23DCB">
            <w:pPr>
              <w:suppressAutoHyphens w:val="0"/>
              <w:jc w:val="center"/>
              <w:rPr>
                <w:rFonts w:eastAsia="Times New Roman" w:cs="Times New Roman"/>
                <w:lang w:val="en-US" w:eastAsia="ru-RU"/>
              </w:rPr>
            </w:pP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F23DCB" w:rsidRPr="00362EEE" w:rsidRDefault="00F23DCB" w:rsidP="00F23DCB">
            <w:pPr>
              <w:suppressAutoHyphens w:val="0"/>
              <w:jc w:val="center"/>
              <w:rPr>
                <w:rFonts w:eastAsia="Times New Roman" w:cs="Times New Roman"/>
                <w:lang w:val="en-US" w:eastAsia="ru-RU"/>
              </w:rPr>
            </w:pPr>
          </w:p>
        </w:tc>
        <w:tc>
          <w:tcPr>
            <w:tcW w:w="5529" w:type="dxa"/>
            <w:gridSpan w:val="7"/>
          </w:tcPr>
          <w:p w:rsidR="00F23DCB" w:rsidRPr="006E01E3" w:rsidRDefault="00F23DCB" w:rsidP="00F23DCB">
            <w:pPr>
              <w:tabs>
                <w:tab w:val="left" w:pos="318"/>
              </w:tabs>
              <w:suppressAutoHyphens w:val="0"/>
              <w:ind w:left="18"/>
              <w:rPr>
                <w:rFonts w:eastAsia="Times New Roman" w:cs="Times New Roman"/>
                <w:lang w:val="en-US" w:eastAsia="ru-RU"/>
              </w:rPr>
            </w:pPr>
            <w:r w:rsidRPr="006E01E3">
              <w:rPr>
                <w:rFonts w:eastAsia="Times New Roman" w:cs="Times New Roman"/>
                <w:lang w:val="en-US" w:eastAsia="ru-RU"/>
              </w:rPr>
              <w:t>Practice 13. Reputation of the firm</w:t>
            </w:r>
          </w:p>
        </w:tc>
        <w:tc>
          <w:tcPr>
            <w:tcW w:w="850" w:type="dxa"/>
            <w:gridSpan w:val="2"/>
          </w:tcPr>
          <w:p w:rsidR="00F23DCB" w:rsidRPr="006E01E3" w:rsidRDefault="00F23DCB" w:rsidP="00F23DCB">
            <w:pPr>
              <w:jc w:val="center"/>
              <w:rPr>
                <w:lang w:val="en-US"/>
              </w:rPr>
            </w:pPr>
            <w:r w:rsidRPr="006E01E3">
              <w:rPr>
                <w:rFonts w:eastAsia="Times New Roman" w:cs="Times New Roman"/>
                <w:lang w:val="en-US" w:eastAsia="ru-RU"/>
              </w:rPr>
              <w:t>1</w:t>
            </w:r>
          </w:p>
        </w:tc>
        <w:tc>
          <w:tcPr>
            <w:tcW w:w="1701" w:type="dxa"/>
            <w:gridSpan w:val="2"/>
          </w:tcPr>
          <w:p w:rsidR="00F23DCB" w:rsidRPr="006E01E3" w:rsidRDefault="00F23DCB" w:rsidP="00F23DCB">
            <w:pPr>
              <w:suppressAutoHyphens w:val="0"/>
              <w:jc w:val="center"/>
              <w:rPr>
                <w:rFonts w:eastAsia="Times New Roman" w:cs="Times New Roman"/>
                <w:lang w:val="en-US" w:eastAsia="ru-RU"/>
              </w:rPr>
            </w:pPr>
            <w:r w:rsidRPr="006E01E3">
              <w:rPr>
                <w:rFonts w:eastAsia="Times New Roman" w:cs="Times New Roman"/>
                <w:lang w:val="en-US" w:eastAsia="ru-RU"/>
              </w:rPr>
              <w:t>8</w:t>
            </w: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F23DCB" w:rsidRPr="00362EEE" w:rsidRDefault="00F23DCB" w:rsidP="00F23DCB">
            <w:pPr>
              <w:jc w:val="center"/>
              <w:rPr>
                <w:rFonts w:eastAsia="Times New Roman" w:cs="Times New Roman"/>
                <w:lang w:val="en-US" w:eastAsia="ru-RU"/>
              </w:rPr>
            </w:pPr>
            <w:r w:rsidRPr="00362EEE">
              <w:rPr>
                <w:rFonts w:eastAsia="Times New Roman" w:cs="Times New Roman"/>
                <w:lang w:val="en-US" w:eastAsia="ru-RU"/>
              </w:rPr>
              <w:t>14</w:t>
            </w:r>
          </w:p>
        </w:tc>
        <w:tc>
          <w:tcPr>
            <w:tcW w:w="5529" w:type="dxa"/>
            <w:gridSpan w:val="7"/>
          </w:tcPr>
          <w:p w:rsidR="00F23DCB" w:rsidRPr="006E01E3" w:rsidRDefault="00F23DCB" w:rsidP="00F23DCB">
            <w:pPr>
              <w:tabs>
                <w:tab w:val="left" w:pos="261"/>
              </w:tabs>
              <w:suppressAutoHyphens w:val="0"/>
              <w:ind w:left="18"/>
              <w:jc w:val="both"/>
              <w:rPr>
                <w:rFonts w:eastAsia="Times New Roman" w:cs="Times New Roman"/>
                <w:lang w:val="en-US" w:eastAsia="ru-RU"/>
              </w:rPr>
            </w:pPr>
            <w:r w:rsidRPr="006E01E3">
              <w:rPr>
                <w:rFonts w:eastAsia="Times New Roman" w:cs="Times New Roman"/>
                <w:lang w:val="en-US" w:eastAsia="ru-RU"/>
              </w:rPr>
              <w:t>Lecture 14. SME in Kazakhstan</w:t>
            </w:r>
          </w:p>
        </w:tc>
        <w:tc>
          <w:tcPr>
            <w:tcW w:w="850" w:type="dxa"/>
            <w:gridSpan w:val="2"/>
          </w:tcPr>
          <w:p w:rsidR="00F23DCB" w:rsidRPr="006E01E3" w:rsidRDefault="00F23DCB" w:rsidP="00F23DCB">
            <w:pPr>
              <w:jc w:val="center"/>
              <w:rPr>
                <w:lang w:val="en-US"/>
              </w:rPr>
            </w:pPr>
            <w:r w:rsidRPr="006E01E3">
              <w:rPr>
                <w:rFonts w:eastAsia="Times New Roman" w:cs="Times New Roman"/>
                <w:lang w:val="en-US" w:eastAsia="ru-RU"/>
              </w:rPr>
              <w:t>1</w:t>
            </w:r>
          </w:p>
        </w:tc>
        <w:tc>
          <w:tcPr>
            <w:tcW w:w="1701" w:type="dxa"/>
            <w:gridSpan w:val="2"/>
          </w:tcPr>
          <w:p w:rsidR="00F23DCB" w:rsidRPr="006E01E3" w:rsidRDefault="00F23DCB" w:rsidP="00F23DCB">
            <w:pPr>
              <w:suppressAutoHyphens w:val="0"/>
              <w:jc w:val="center"/>
              <w:rPr>
                <w:rFonts w:eastAsia="Times New Roman" w:cs="Times New Roman"/>
                <w:lang w:val="en-US" w:eastAsia="ru-RU"/>
              </w:rPr>
            </w:pP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F23DCB" w:rsidRPr="00362EEE" w:rsidRDefault="00F23DCB" w:rsidP="00F23DCB">
            <w:pPr>
              <w:jc w:val="center"/>
              <w:rPr>
                <w:rFonts w:eastAsia="Times New Roman" w:cs="Times New Roman"/>
                <w:lang w:val="en-US" w:eastAsia="ru-RU"/>
              </w:rPr>
            </w:pPr>
          </w:p>
        </w:tc>
        <w:tc>
          <w:tcPr>
            <w:tcW w:w="5529" w:type="dxa"/>
            <w:gridSpan w:val="7"/>
          </w:tcPr>
          <w:p w:rsidR="00F23DCB" w:rsidRPr="006E01E3" w:rsidRDefault="00F23DCB" w:rsidP="00F23DCB">
            <w:pPr>
              <w:suppressAutoHyphens w:val="0"/>
              <w:rPr>
                <w:rFonts w:eastAsia="Times New Roman" w:cs="Times New Roman"/>
                <w:lang w:val="en-US" w:eastAsia="ru-RU"/>
              </w:rPr>
            </w:pPr>
            <w:r w:rsidRPr="006E01E3">
              <w:rPr>
                <w:rFonts w:eastAsia="Times New Roman" w:cs="Times New Roman"/>
                <w:lang w:val="en-US" w:eastAsia="ru-RU"/>
              </w:rPr>
              <w:t>Control work</w:t>
            </w:r>
          </w:p>
        </w:tc>
        <w:tc>
          <w:tcPr>
            <w:tcW w:w="850" w:type="dxa"/>
            <w:gridSpan w:val="2"/>
          </w:tcPr>
          <w:p w:rsidR="00F23DCB" w:rsidRPr="006E01E3" w:rsidRDefault="00F23DCB" w:rsidP="00F23DCB">
            <w:pPr>
              <w:jc w:val="center"/>
              <w:rPr>
                <w:lang w:val="en-US"/>
              </w:rPr>
            </w:pPr>
            <w:r w:rsidRPr="006E01E3">
              <w:rPr>
                <w:rFonts w:eastAsia="Times New Roman" w:cs="Times New Roman"/>
                <w:lang w:val="en-US" w:eastAsia="ru-RU"/>
              </w:rPr>
              <w:t>1</w:t>
            </w:r>
          </w:p>
        </w:tc>
        <w:tc>
          <w:tcPr>
            <w:tcW w:w="1701" w:type="dxa"/>
            <w:gridSpan w:val="2"/>
          </w:tcPr>
          <w:p w:rsidR="00F23DCB" w:rsidRPr="006E01E3" w:rsidRDefault="00F23DCB" w:rsidP="00F23DCB">
            <w:pPr>
              <w:suppressAutoHyphens w:val="0"/>
              <w:jc w:val="center"/>
              <w:rPr>
                <w:rFonts w:eastAsia="Times New Roman" w:cs="Times New Roman"/>
                <w:lang w:val="en-US" w:eastAsia="ru-RU"/>
              </w:rPr>
            </w:pPr>
            <w:r w:rsidRPr="006E01E3">
              <w:rPr>
                <w:rFonts w:eastAsia="Times New Roman" w:cs="Times New Roman"/>
                <w:lang w:val="en-US" w:eastAsia="ru-RU"/>
              </w:rPr>
              <w:t>16</w:t>
            </w: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F23DCB" w:rsidRPr="00362EEE" w:rsidRDefault="00F23DCB" w:rsidP="00F23DCB">
            <w:pPr>
              <w:suppressAutoHyphens w:val="0"/>
              <w:jc w:val="center"/>
              <w:rPr>
                <w:rFonts w:eastAsia="Times New Roman" w:cs="Times New Roman"/>
                <w:lang w:val="en-US" w:eastAsia="ru-RU"/>
              </w:rPr>
            </w:pPr>
          </w:p>
        </w:tc>
        <w:tc>
          <w:tcPr>
            <w:tcW w:w="5529" w:type="dxa"/>
            <w:gridSpan w:val="7"/>
          </w:tcPr>
          <w:p w:rsidR="00F23DCB" w:rsidRPr="006E01E3" w:rsidRDefault="006E01E3" w:rsidP="006E01E3">
            <w:pPr>
              <w:suppressAutoHyphens w:val="0"/>
              <w:rPr>
                <w:rFonts w:eastAsia="Times New Roman" w:cs="Times New Roman"/>
                <w:lang w:val="en-US" w:eastAsia="ru-RU"/>
              </w:rPr>
            </w:pPr>
            <w:r w:rsidRPr="006E01E3">
              <w:rPr>
                <w:rFonts w:eastAsia="Times New Roman" w:cs="Times New Roman"/>
                <w:lang w:val="en-US" w:eastAsia="ru-RU"/>
              </w:rPr>
              <w:t>SIW</w:t>
            </w:r>
            <w:r w:rsidR="004154B1">
              <w:rPr>
                <w:rFonts w:eastAsia="Times New Roman" w:cs="Times New Roman"/>
                <w:lang w:val="ru-RU" w:eastAsia="ru-RU"/>
              </w:rPr>
              <w:t xml:space="preserve"> 5</w:t>
            </w:r>
            <w:bookmarkStart w:id="0" w:name="_GoBack"/>
            <w:bookmarkEnd w:id="0"/>
            <w:r w:rsidRPr="006E01E3">
              <w:rPr>
                <w:rFonts w:eastAsia="Times New Roman" w:cs="Times New Roman"/>
                <w:lang w:val="en-US" w:eastAsia="ru-RU"/>
              </w:rPr>
              <w:t>. Value of reputation of the firm</w:t>
            </w:r>
          </w:p>
        </w:tc>
        <w:tc>
          <w:tcPr>
            <w:tcW w:w="850" w:type="dxa"/>
            <w:gridSpan w:val="2"/>
          </w:tcPr>
          <w:p w:rsidR="00F23DCB" w:rsidRPr="006E01E3" w:rsidRDefault="00F23DCB" w:rsidP="00F23DCB">
            <w:pPr>
              <w:jc w:val="center"/>
              <w:rPr>
                <w:lang w:val="en-US"/>
              </w:rPr>
            </w:pPr>
            <w:r w:rsidRPr="006E01E3">
              <w:rPr>
                <w:rFonts w:eastAsia="Times New Roman" w:cs="Times New Roman"/>
                <w:lang w:val="en-US" w:eastAsia="ru-RU"/>
              </w:rPr>
              <w:t>1</w:t>
            </w:r>
          </w:p>
        </w:tc>
        <w:tc>
          <w:tcPr>
            <w:tcW w:w="1701" w:type="dxa"/>
            <w:gridSpan w:val="2"/>
          </w:tcPr>
          <w:p w:rsidR="00F23DCB" w:rsidRPr="006E01E3" w:rsidRDefault="006E01E3" w:rsidP="00F23DCB">
            <w:pPr>
              <w:suppressAutoHyphens w:val="0"/>
              <w:jc w:val="center"/>
              <w:rPr>
                <w:rFonts w:eastAsia="Times New Roman" w:cs="Times New Roman"/>
                <w:lang w:val="en-US" w:eastAsia="ru-RU"/>
              </w:rPr>
            </w:pPr>
            <w:r w:rsidRPr="006E01E3">
              <w:rPr>
                <w:rFonts w:eastAsia="Times New Roman" w:cs="Times New Roman"/>
                <w:lang w:val="en-US" w:eastAsia="ru-RU"/>
              </w:rPr>
              <w:t>8</w:t>
            </w: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val="restart"/>
          </w:tcPr>
          <w:p w:rsidR="00F23DCB" w:rsidRPr="00362EEE" w:rsidRDefault="00F23DCB" w:rsidP="00F23DCB">
            <w:pPr>
              <w:jc w:val="center"/>
              <w:rPr>
                <w:rFonts w:eastAsia="Times New Roman" w:cs="Times New Roman"/>
                <w:lang w:val="en-US" w:eastAsia="ru-RU"/>
              </w:rPr>
            </w:pPr>
            <w:r w:rsidRPr="00362EEE">
              <w:rPr>
                <w:rFonts w:eastAsia="Times New Roman" w:cs="Times New Roman"/>
                <w:lang w:val="en-US" w:eastAsia="ru-RU"/>
              </w:rPr>
              <w:t>15</w:t>
            </w:r>
          </w:p>
        </w:tc>
        <w:tc>
          <w:tcPr>
            <w:tcW w:w="5529" w:type="dxa"/>
            <w:gridSpan w:val="7"/>
          </w:tcPr>
          <w:p w:rsidR="00F23DCB" w:rsidRPr="006E01E3" w:rsidRDefault="00F23DCB" w:rsidP="00F23DCB">
            <w:pPr>
              <w:suppressAutoHyphens w:val="0"/>
              <w:jc w:val="both"/>
              <w:rPr>
                <w:rFonts w:eastAsia="Times New Roman" w:cs="Times New Roman"/>
                <w:lang w:val="en-US" w:eastAsia="ru-RU"/>
              </w:rPr>
            </w:pPr>
            <w:r w:rsidRPr="006E01E3">
              <w:rPr>
                <w:rFonts w:eastAsia="Times New Roman" w:cs="Times New Roman"/>
                <w:lang w:val="en-US" w:eastAsia="ru-RU"/>
              </w:rPr>
              <w:t>Lecture 15. State policy and business environment in Kazakhstan</w:t>
            </w:r>
          </w:p>
        </w:tc>
        <w:tc>
          <w:tcPr>
            <w:tcW w:w="850" w:type="dxa"/>
            <w:gridSpan w:val="2"/>
          </w:tcPr>
          <w:p w:rsidR="00F23DCB" w:rsidRPr="006E01E3" w:rsidRDefault="00F23DCB" w:rsidP="00F23DCB">
            <w:pPr>
              <w:jc w:val="center"/>
              <w:rPr>
                <w:lang w:val="en-US"/>
              </w:rPr>
            </w:pPr>
            <w:r w:rsidRPr="006E01E3">
              <w:rPr>
                <w:rFonts w:eastAsia="Times New Roman" w:cs="Times New Roman"/>
                <w:lang w:val="en-US" w:eastAsia="ru-RU"/>
              </w:rPr>
              <w:t>1</w:t>
            </w:r>
          </w:p>
        </w:tc>
        <w:tc>
          <w:tcPr>
            <w:tcW w:w="1701" w:type="dxa"/>
            <w:gridSpan w:val="2"/>
          </w:tcPr>
          <w:p w:rsidR="00F23DCB" w:rsidRPr="006E01E3" w:rsidRDefault="00F23DCB" w:rsidP="00F23DCB">
            <w:pPr>
              <w:suppressAutoHyphens w:val="0"/>
              <w:jc w:val="center"/>
              <w:rPr>
                <w:rFonts w:eastAsia="Times New Roman" w:cs="Times New Roman"/>
                <w:lang w:val="en-US" w:eastAsia="ru-RU"/>
              </w:rPr>
            </w:pP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vMerge/>
          </w:tcPr>
          <w:p w:rsidR="00F23DCB" w:rsidRPr="00362EEE" w:rsidRDefault="00F23DCB" w:rsidP="00F23DCB">
            <w:pPr>
              <w:suppressAutoHyphens w:val="0"/>
              <w:jc w:val="center"/>
              <w:rPr>
                <w:rFonts w:eastAsia="Times New Roman" w:cs="Times New Roman"/>
                <w:lang w:val="en-US" w:eastAsia="ru-RU"/>
              </w:rPr>
            </w:pPr>
          </w:p>
        </w:tc>
        <w:tc>
          <w:tcPr>
            <w:tcW w:w="5529" w:type="dxa"/>
            <w:gridSpan w:val="7"/>
          </w:tcPr>
          <w:p w:rsidR="00F23DCB" w:rsidRPr="006E01E3" w:rsidRDefault="00F23DCB" w:rsidP="00F23DCB">
            <w:pPr>
              <w:suppressAutoHyphens w:val="0"/>
              <w:jc w:val="both"/>
              <w:rPr>
                <w:rFonts w:eastAsia="Times New Roman" w:cs="Times New Roman"/>
                <w:lang w:val="en-US" w:eastAsia="ru-RU"/>
              </w:rPr>
            </w:pPr>
            <w:r w:rsidRPr="006E01E3">
              <w:rPr>
                <w:rFonts w:eastAsia="Times New Roman" w:cs="Times New Roman"/>
                <w:lang w:val="en-US" w:eastAsia="ru-RU"/>
              </w:rPr>
              <w:t>Practice 15. State policy and business environment in Kazakhstan</w:t>
            </w:r>
          </w:p>
        </w:tc>
        <w:tc>
          <w:tcPr>
            <w:tcW w:w="850" w:type="dxa"/>
            <w:gridSpan w:val="2"/>
          </w:tcPr>
          <w:p w:rsidR="00F23DCB" w:rsidRPr="006E01E3" w:rsidRDefault="00F23DCB" w:rsidP="00F23DCB">
            <w:pPr>
              <w:jc w:val="center"/>
              <w:rPr>
                <w:lang w:val="en-US"/>
              </w:rPr>
            </w:pPr>
            <w:r w:rsidRPr="006E01E3">
              <w:rPr>
                <w:rFonts w:eastAsia="Times New Roman" w:cs="Times New Roman"/>
                <w:lang w:val="en-US" w:eastAsia="ru-RU"/>
              </w:rPr>
              <w:t>1</w:t>
            </w:r>
          </w:p>
        </w:tc>
        <w:tc>
          <w:tcPr>
            <w:tcW w:w="1701" w:type="dxa"/>
            <w:gridSpan w:val="2"/>
          </w:tcPr>
          <w:p w:rsidR="00F23DCB" w:rsidRPr="006E01E3" w:rsidRDefault="00F23DCB" w:rsidP="00F23DCB">
            <w:pPr>
              <w:suppressAutoHyphens w:val="0"/>
              <w:jc w:val="center"/>
              <w:rPr>
                <w:rFonts w:eastAsia="Times New Roman" w:cs="Times New Roman"/>
                <w:lang w:val="en-US" w:eastAsia="ru-RU"/>
              </w:rPr>
            </w:pPr>
            <w:r w:rsidRPr="006E01E3">
              <w:rPr>
                <w:rFonts w:eastAsia="Times New Roman" w:cs="Times New Roman"/>
                <w:lang w:val="en-US" w:eastAsia="ru-RU"/>
              </w:rPr>
              <w:t>8</w:t>
            </w: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tcPr>
          <w:p w:rsidR="00F23DCB" w:rsidRPr="00362EEE" w:rsidRDefault="00F23DCB" w:rsidP="00F23DCB">
            <w:pPr>
              <w:suppressAutoHyphens w:val="0"/>
              <w:jc w:val="center"/>
              <w:rPr>
                <w:rFonts w:eastAsia="Times New Roman" w:cs="Times New Roman"/>
                <w:lang w:val="en-US" w:eastAsia="ru-RU"/>
              </w:rPr>
            </w:pPr>
          </w:p>
        </w:tc>
        <w:tc>
          <w:tcPr>
            <w:tcW w:w="5529" w:type="dxa"/>
            <w:gridSpan w:val="7"/>
          </w:tcPr>
          <w:p w:rsidR="00F23DCB" w:rsidRPr="00362EEE" w:rsidRDefault="00F23DCB" w:rsidP="00F23DCB">
            <w:pPr>
              <w:tabs>
                <w:tab w:val="left" w:pos="261"/>
              </w:tabs>
              <w:suppressAutoHyphens w:val="0"/>
              <w:ind w:left="18"/>
              <w:rPr>
                <w:rFonts w:eastAsia="Times New Roman" w:cs="Times New Roman"/>
                <w:b/>
                <w:lang w:val="en-US" w:eastAsia="ru-RU"/>
              </w:rPr>
            </w:pPr>
            <w:r w:rsidRPr="00362EEE">
              <w:rPr>
                <w:rFonts w:eastAsia="Times New Roman" w:cs="Times New Roman"/>
                <w:b/>
                <w:lang w:val="en-US" w:eastAsia="ru-RU"/>
              </w:rPr>
              <w:t>2 Control</w:t>
            </w:r>
          </w:p>
        </w:tc>
        <w:tc>
          <w:tcPr>
            <w:tcW w:w="850" w:type="dxa"/>
            <w:gridSpan w:val="2"/>
            <w:vAlign w:val="center"/>
          </w:tcPr>
          <w:p w:rsidR="00F23DCB" w:rsidRPr="00362EEE" w:rsidRDefault="00F23DCB" w:rsidP="00F23DCB">
            <w:pPr>
              <w:suppressAutoHyphens w:val="0"/>
              <w:rPr>
                <w:rFonts w:eastAsia="Times New Roman" w:cs="Times New Roman"/>
                <w:lang w:val="en-US" w:eastAsia="ru-RU"/>
              </w:rPr>
            </w:pPr>
          </w:p>
        </w:tc>
        <w:tc>
          <w:tcPr>
            <w:tcW w:w="1701" w:type="dxa"/>
            <w:gridSpan w:val="2"/>
            <w:vAlign w:val="center"/>
          </w:tcPr>
          <w:p w:rsidR="00F23DCB" w:rsidRPr="00362EEE" w:rsidRDefault="00F23DCB" w:rsidP="00F23DCB">
            <w:pPr>
              <w:suppressAutoHyphens w:val="0"/>
              <w:jc w:val="center"/>
              <w:rPr>
                <w:rFonts w:eastAsia="Times New Roman" w:cs="Times New Roman"/>
                <w:b/>
                <w:caps/>
                <w:lang w:val="en-US" w:eastAsia="ru-RU"/>
              </w:rPr>
            </w:pPr>
            <w:r w:rsidRPr="00362EEE">
              <w:rPr>
                <w:rFonts w:eastAsia="Times New Roman" w:cs="Times New Roman"/>
                <w:b/>
                <w:caps/>
                <w:lang w:val="en-US" w:eastAsia="ru-RU"/>
              </w:rPr>
              <w:t>100</w:t>
            </w:r>
          </w:p>
        </w:tc>
      </w:tr>
      <w:tr w:rsidR="00F23DCB" w:rsidRPr="00215590" w:rsidTr="0030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tcPr>
          <w:p w:rsidR="00F23DCB" w:rsidRPr="00362EEE" w:rsidRDefault="00F23DCB" w:rsidP="00F23DCB">
            <w:pPr>
              <w:suppressAutoHyphens w:val="0"/>
              <w:jc w:val="center"/>
              <w:rPr>
                <w:rFonts w:eastAsia="Times New Roman" w:cs="Times New Roman"/>
                <w:lang w:val="en-US" w:eastAsia="ru-RU"/>
              </w:rPr>
            </w:pPr>
          </w:p>
        </w:tc>
        <w:tc>
          <w:tcPr>
            <w:tcW w:w="5529" w:type="dxa"/>
            <w:gridSpan w:val="7"/>
          </w:tcPr>
          <w:p w:rsidR="00F23DCB" w:rsidRPr="00362EEE" w:rsidRDefault="00F23DCB" w:rsidP="00F23DCB">
            <w:pPr>
              <w:tabs>
                <w:tab w:val="left" w:pos="261"/>
              </w:tabs>
              <w:suppressAutoHyphens w:val="0"/>
              <w:ind w:left="18"/>
              <w:rPr>
                <w:rFonts w:eastAsia="Times New Roman" w:cs="Times New Roman"/>
                <w:b/>
                <w:lang w:val="en-US" w:eastAsia="ru-RU"/>
              </w:rPr>
            </w:pPr>
            <w:r w:rsidRPr="00362EEE">
              <w:rPr>
                <w:rFonts w:eastAsia="Times New Roman" w:cs="Times New Roman"/>
                <w:b/>
                <w:lang w:val="en-US" w:eastAsia="ru-RU"/>
              </w:rPr>
              <w:t>Exam</w:t>
            </w:r>
          </w:p>
        </w:tc>
        <w:tc>
          <w:tcPr>
            <w:tcW w:w="850" w:type="dxa"/>
            <w:gridSpan w:val="2"/>
          </w:tcPr>
          <w:p w:rsidR="00F23DCB" w:rsidRPr="00362EEE" w:rsidRDefault="00F23DCB" w:rsidP="00F23DCB">
            <w:pPr>
              <w:suppressAutoHyphens w:val="0"/>
              <w:jc w:val="center"/>
              <w:rPr>
                <w:rFonts w:eastAsia="Times New Roman" w:cs="Times New Roman"/>
                <w:lang w:val="en-US" w:eastAsia="ru-RU"/>
              </w:rPr>
            </w:pPr>
          </w:p>
        </w:tc>
        <w:tc>
          <w:tcPr>
            <w:tcW w:w="1701" w:type="dxa"/>
            <w:gridSpan w:val="2"/>
          </w:tcPr>
          <w:p w:rsidR="00F23DCB" w:rsidRPr="00362EEE" w:rsidRDefault="00F23DCB" w:rsidP="00F23DCB">
            <w:pPr>
              <w:suppressAutoHyphens w:val="0"/>
              <w:jc w:val="center"/>
              <w:rPr>
                <w:rFonts w:eastAsia="Times New Roman" w:cs="Times New Roman"/>
                <w:b/>
                <w:lang w:val="en-US" w:eastAsia="ru-RU"/>
              </w:rPr>
            </w:pPr>
            <w:r w:rsidRPr="00362EEE">
              <w:rPr>
                <w:rFonts w:eastAsia="Times New Roman" w:cs="Times New Roman"/>
                <w:b/>
                <w:lang w:val="en-US" w:eastAsia="ru-RU"/>
              </w:rPr>
              <w:t>100</w:t>
            </w:r>
          </w:p>
        </w:tc>
      </w:tr>
    </w:tbl>
    <w:p w:rsidR="00362EEE" w:rsidRDefault="00362EEE"/>
    <w:p w:rsidR="001123BB" w:rsidRDefault="001123BB"/>
    <w:p w:rsidR="001123BB" w:rsidRDefault="001123BB"/>
    <w:p w:rsidR="001123BB" w:rsidRDefault="001123BB"/>
    <w:tbl>
      <w:tblPr>
        <w:tblStyle w:val="a7"/>
        <w:tblW w:w="9351" w:type="dxa"/>
        <w:tblLook w:val="04A0" w:firstRow="1" w:lastRow="0" w:firstColumn="1" w:lastColumn="0" w:noHBand="0" w:noVBand="1"/>
      </w:tblPr>
      <w:tblGrid>
        <w:gridCol w:w="4673"/>
        <w:gridCol w:w="4678"/>
      </w:tblGrid>
      <w:tr w:rsidR="00F23DCB" w:rsidRPr="00A46A83" w:rsidTr="00F23DCB">
        <w:tc>
          <w:tcPr>
            <w:tcW w:w="4673" w:type="dxa"/>
          </w:tcPr>
          <w:p w:rsidR="00F23DCB" w:rsidRPr="00CD6055" w:rsidRDefault="00F23DCB" w:rsidP="00B24493">
            <w:pPr>
              <w:jc w:val="both"/>
              <w:rPr>
                <w:rFonts w:cs="Times New Roman"/>
                <w:lang w:val="en-US"/>
              </w:rPr>
            </w:pPr>
            <w:r>
              <w:rPr>
                <w:rFonts w:cs="Times New Roman"/>
                <w:lang w:val="en-US"/>
              </w:rPr>
              <w:t>Dean of the HSEB</w:t>
            </w:r>
          </w:p>
        </w:tc>
        <w:tc>
          <w:tcPr>
            <w:tcW w:w="4678" w:type="dxa"/>
          </w:tcPr>
          <w:p w:rsidR="00F23DCB" w:rsidRDefault="00F23DCB" w:rsidP="00B24493">
            <w:pPr>
              <w:jc w:val="right"/>
              <w:rPr>
                <w:rFonts w:cs="Times New Roman"/>
                <w:lang w:val="en-US"/>
              </w:rPr>
            </w:pPr>
            <w:proofErr w:type="spellStart"/>
            <w:r>
              <w:rPr>
                <w:rFonts w:cs="Times New Roman"/>
                <w:lang w:val="en-US"/>
              </w:rPr>
              <w:t>Sagiyeva</w:t>
            </w:r>
            <w:proofErr w:type="spellEnd"/>
            <w:r>
              <w:rPr>
                <w:rFonts w:cs="Times New Roman"/>
                <w:lang w:val="en-US"/>
              </w:rPr>
              <w:t xml:space="preserve"> R. K.</w:t>
            </w:r>
          </w:p>
          <w:p w:rsidR="00F23DCB" w:rsidRPr="00CD6055" w:rsidRDefault="00F23DCB" w:rsidP="00B24493">
            <w:pPr>
              <w:jc w:val="right"/>
              <w:rPr>
                <w:rFonts w:cs="Times New Roman"/>
                <w:lang w:val="en-US"/>
              </w:rPr>
            </w:pPr>
          </w:p>
        </w:tc>
      </w:tr>
      <w:tr w:rsidR="00F23DCB" w:rsidRPr="00A46A83" w:rsidTr="00F23DCB">
        <w:tc>
          <w:tcPr>
            <w:tcW w:w="4673" w:type="dxa"/>
          </w:tcPr>
          <w:p w:rsidR="00F23DCB" w:rsidRPr="00CD6055" w:rsidRDefault="00F23DCB" w:rsidP="00B24493">
            <w:pPr>
              <w:jc w:val="both"/>
              <w:rPr>
                <w:rFonts w:cs="Times New Roman"/>
                <w:lang w:val="en-US"/>
              </w:rPr>
            </w:pPr>
            <w:r w:rsidRPr="00CD6055">
              <w:rPr>
                <w:rFonts w:cs="Times New Roman"/>
                <w:lang w:val="en-US"/>
              </w:rPr>
              <w:t>Chairman of methodical bureau</w:t>
            </w:r>
          </w:p>
        </w:tc>
        <w:tc>
          <w:tcPr>
            <w:tcW w:w="4678" w:type="dxa"/>
          </w:tcPr>
          <w:p w:rsidR="00F23DCB" w:rsidRDefault="00F23DCB" w:rsidP="00B24493">
            <w:pPr>
              <w:jc w:val="right"/>
              <w:rPr>
                <w:rFonts w:cs="Times New Roman"/>
                <w:lang w:val="en-US"/>
              </w:rPr>
            </w:pPr>
            <w:proofErr w:type="spellStart"/>
            <w:r>
              <w:rPr>
                <w:rFonts w:cs="Times New Roman"/>
                <w:lang w:val="en-US"/>
              </w:rPr>
              <w:t>Oralbayeva</w:t>
            </w:r>
            <w:proofErr w:type="spellEnd"/>
            <w:r>
              <w:rPr>
                <w:rFonts w:cs="Times New Roman"/>
                <w:lang w:val="en-US"/>
              </w:rPr>
              <w:t xml:space="preserve"> </w:t>
            </w:r>
            <w:proofErr w:type="spellStart"/>
            <w:r>
              <w:rPr>
                <w:rFonts w:cs="Times New Roman"/>
                <w:lang w:val="en-US"/>
              </w:rPr>
              <w:t>Zh</w:t>
            </w:r>
            <w:proofErr w:type="spellEnd"/>
            <w:r>
              <w:rPr>
                <w:rFonts w:cs="Times New Roman"/>
                <w:lang w:val="en-US"/>
              </w:rPr>
              <w:t>. Z.</w:t>
            </w:r>
          </w:p>
          <w:p w:rsidR="00F23DCB" w:rsidRPr="00CD6055" w:rsidRDefault="00F23DCB" w:rsidP="00B24493">
            <w:pPr>
              <w:jc w:val="right"/>
              <w:rPr>
                <w:rFonts w:cs="Times New Roman"/>
                <w:lang w:val="en-US"/>
              </w:rPr>
            </w:pPr>
          </w:p>
        </w:tc>
      </w:tr>
      <w:tr w:rsidR="00F23DCB" w:rsidRPr="00A46A83" w:rsidTr="00F23DCB">
        <w:trPr>
          <w:trHeight w:val="155"/>
        </w:trPr>
        <w:tc>
          <w:tcPr>
            <w:tcW w:w="4673" w:type="dxa"/>
          </w:tcPr>
          <w:p w:rsidR="00F23DCB" w:rsidRPr="00CD6055" w:rsidRDefault="00F23DCB" w:rsidP="00B24493">
            <w:pPr>
              <w:jc w:val="both"/>
              <w:rPr>
                <w:rFonts w:cs="Times New Roman"/>
                <w:lang w:val="en-US"/>
              </w:rPr>
            </w:pPr>
            <w:r w:rsidRPr="00CD6055">
              <w:rPr>
                <w:rFonts w:cs="Times New Roman"/>
                <w:lang w:val="en-US"/>
              </w:rPr>
              <w:t xml:space="preserve">Head of the Department </w:t>
            </w:r>
          </w:p>
        </w:tc>
        <w:tc>
          <w:tcPr>
            <w:tcW w:w="4678" w:type="dxa"/>
          </w:tcPr>
          <w:p w:rsidR="00F23DCB" w:rsidRDefault="00F23DCB" w:rsidP="00B24493">
            <w:pPr>
              <w:jc w:val="right"/>
              <w:rPr>
                <w:rFonts w:cs="Times New Roman"/>
                <w:lang w:val="en-US"/>
              </w:rPr>
            </w:pPr>
            <w:proofErr w:type="spellStart"/>
            <w:r w:rsidRPr="00CD6055">
              <w:rPr>
                <w:rFonts w:cs="Times New Roman"/>
                <w:lang w:val="en-US"/>
              </w:rPr>
              <w:t>Sadykhanova</w:t>
            </w:r>
            <w:proofErr w:type="spellEnd"/>
            <w:r w:rsidRPr="00CD6055">
              <w:rPr>
                <w:rFonts w:cs="Times New Roman"/>
                <w:lang w:val="en-US"/>
              </w:rPr>
              <w:t xml:space="preserve"> G.A.</w:t>
            </w:r>
          </w:p>
          <w:p w:rsidR="00F23DCB" w:rsidRPr="00CD6055" w:rsidRDefault="00F23DCB" w:rsidP="00B24493">
            <w:pPr>
              <w:jc w:val="right"/>
              <w:rPr>
                <w:rFonts w:cs="Times New Roman"/>
                <w:lang w:val="en-US"/>
              </w:rPr>
            </w:pPr>
          </w:p>
        </w:tc>
      </w:tr>
      <w:tr w:rsidR="00F23DCB" w:rsidRPr="00A46A83" w:rsidTr="00F23DCB">
        <w:trPr>
          <w:trHeight w:val="155"/>
        </w:trPr>
        <w:tc>
          <w:tcPr>
            <w:tcW w:w="4673" w:type="dxa"/>
          </w:tcPr>
          <w:p w:rsidR="00F23DCB" w:rsidRPr="00CD6055" w:rsidRDefault="00F23DCB" w:rsidP="00B24493">
            <w:pPr>
              <w:jc w:val="both"/>
              <w:rPr>
                <w:rFonts w:cs="Times New Roman"/>
                <w:lang w:val="en-US"/>
              </w:rPr>
            </w:pPr>
            <w:r w:rsidRPr="00CD6055">
              <w:rPr>
                <w:rFonts w:cs="Times New Roman"/>
                <w:lang w:val="en-US"/>
              </w:rPr>
              <w:t xml:space="preserve">Lecturer </w:t>
            </w:r>
          </w:p>
        </w:tc>
        <w:tc>
          <w:tcPr>
            <w:tcW w:w="4678" w:type="dxa"/>
          </w:tcPr>
          <w:p w:rsidR="00F23DCB" w:rsidRPr="005F5446" w:rsidRDefault="00F23DCB" w:rsidP="00B24493">
            <w:pPr>
              <w:jc w:val="right"/>
              <w:rPr>
                <w:rFonts w:cs="Times New Roman"/>
                <w:lang w:val="en-US"/>
              </w:rPr>
            </w:pPr>
            <w:proofErr w:type="spellStart"/>
            <w:r w:rsidRPr="00CD6055">
              <w:rPr>
                <w:rFonts w:cs="Times New Roman"/>
                <w:lang w:val="en-US"/>
              </w:rPr>
              <w:t>Khitakhunov</w:t>
            </w:r>
            <w:proofErr w:type="spellEnd"/>
            <w:r w:rsidRPr="00CD6055">
              <w:rPr>
                <w:rFonts w:cs="Times New Roman"/>
                <w:lang w:val="en-US"/>
              </w:rPr>
              <w:t xml:space="preserve"> A. A.</w:t>
            </w:r>
          </w:p>
        </w:tc>
      </w:tr>
    </w:tbl>
    <w:p w:rsidR="001123BB" w:rsidRDefault="001123BB"/>
    <w:sectPr w:rsidR="00112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56E52"/>
    <w:multiLevelType w:val="hybridMultilevel"/>
    <w:tmpl w:val="0566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9A111E"/>
    <w:multiLevelType w:val="hybridMultilevel"/>
    <w:tmpl w:val="5AB2B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EE"/>
    <w:rsid w:val="00083CC1"/>
    <w:rsid w:val="000A100A"/>
    <w:rsid w:val="001123BB"/>
    <w:rsid w:val="002E77FA"/>
    <w:rsid w:val="00307650"/>
    <w:rsid w:val="00362EEE"/>
    <w:rsid w:val="003A56D0"/>
    <w:rsid w:val="004154B1"/>
    <w:rsid w:val="006E01E3"/>
    <w:rsid w:val="00A91095"/>
    <w:rsid w:val="00B97320"/>
    <w:rsid w:val="00D7773F"/>
    <w:rsid w:val="00F2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411EC-5EF5-422F-A904-F4D40854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EEE"/>
    <w:pPr>
      <w:suppressAutoHyphens/>
      <w:spacing w:after="0" w:line="240" w:lineRule="auto"/>
    </w:pPr>
    <w:rPr>
      <w:rFonts w:ascii="Times New Roman" w:hAnsi="Times New Roman"/>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7650"/>
    <w:pPr>
      <w:suppressAutoHyphens w:val="0"/>
      <w:jc w:val="both"/>
    </w:pPr>
    <w:rPr>
      <w:rFonts w:eastAsia="Times New Roman" w:cs="Times New Roman"/>
      <w:sz w:val="28"/>
      <w:szCs w:val="20"/>
      <w:lang w:val="ru-RU" w:eastAsia="ru-RU"/>
    </w:rPr>
  </w:style>
  <w:style w:type="character" w:customStyle="1" w:styleId="a4">
    <w:name w:val="Основной текст Знак"/>
    <w:basedOn w:val="a0"/>
    <w:link w:val="a3"/>
    <w:rsid w:val="00307650"/>
    <w:rPr>
      <w:rFonts w:ascii="Times New Roman" w:eastAsia="Times New Roman" w:hAnsi="Times New Roman" w:cs="Times New Roman"/>
      <w:sz w:val="28"/>
      <w:szCs w:val="20"/>
      <w:lang w:eastAsia="ru-RU"/>
    </w:rPr>
  </w:style>
  <w:style w:type="paragraph" w:styleId="a5">
    <w:name w:val="Normal (Web)"/>
    <w:basedOn w:val="a"/>
    <w:uiPriority w:val="99"/>
    <w:unhideWhenUsed/>
    <w:rsid w:val="00307650"/>
    <w:pPr>
      <w:suppressAutoHyphens w:val="0"/>
      <w:spacing w:before="100" w:beforeAutospacing="1" w:after="100" w:afterAutospacing="1"/>
    </w:pPr>
    <w:rPr>
      <w:rFonts w:eastAsia="Times New Roman" w:cs="Times New Roman"/>
      <w:lang w:val="ru-RU" w:eastAsia="ru-RU"/>
    </w:rPr>
  </w:style>
  <w:style w:type="paragraph" w:styleId="a6">
    <w:name w:val="List Paragraph"/>
    <w:basedOn w:val="a"/>
    <w:uiPriority w:val="34"/>
    <w:qFormat/>
    <w:rsid w:val="00307650"/>
    <w:pPr>
      <w:suppressAutoHyphens w:val="0"/>
      <w:spacing w:after="200" w:line="276" w:lineRule="auto"/>
      <w:ind w:left="720"/>
      <w:contextualSpacing/>
    </w:pPr>
    <w:rPr>
      <w:rFonts w:asciiTheme="minorHAnsi" w:eastAsiaTheme="minorEastAsia" w:hAnsiTheme="minorHAnsi"/>
      <w:sz w:val="22"/>
      <w:szCs w:val="22"/>
      <w:lang w:val="ru-RU" w:eastAsia="ru-RU"/>
    </w:rPr>
  </w:style>
  <w:style w:type="character" w:customStyle="1" w:styleId="shorttext">
    <w:name w:val="short_text"/>
    <w:rsid w:val="00307650"/>
  </w:style>
  <w:style w:type="table" w:styleId="a7">
    <w:name w:val="Grid Table Light"/>
    <w:basedOn w:val="a1"/>
    <w:uiPriority w:val="40"/>
    <w:rsid w:val="001123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8">
    <w:name w:val="Strong"/>
    <w:basedOn w:val="a0"/>
    <w:uiPriority w:val="22"/>
    <w:qFormat/>
    <w:rsid w:val="00F23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4397">
      <w:bodyDiv w:val="1"/>
      <w:marLeft w:val="0"/>
      <w:marRight w:val="0"/>
      <w:marTop w:val="0"/>
      <w:marBottom w:val="0"/>
      <w:divBdr>
        <w:top w:val="none" w:sz="0" w:space="0" w:color="auto"/>
        <w:left w:val="none" w:sz="0" w:space="0" w:color="auto"/>
        <w:bottom w:val="none" w:sz="0" w:space="0" w:color="auto"/>
        <w:right w:val="none" w:sz="0" w:space="0" w:color="auto"/>
      </w:divBdr>
    </w:div>
    <w:div w:id="5923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2018-09-22T15:36:00Z</dcterms:created>
  <dcterms:modified xsi:type="dcterms:W3CDTF">2018-10-21T15:00:00Z</dcterms:modified>
</cp:coreProperties>
</file>